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0DB" w:rsidRPr="00056E3E" w:rsidRDefault="006B10DB" w:rsidP="006B10DB">
      <w:pPr>
        <w:spacing w:after="0" w:line="240" w:lineRule="auto"/>
        <w:ind w:firstLine="708"/>
        <w:rPr>
          <w:szCs w:val="20"/>
          <w:lang w:val="es-ES_tradnl"/>
        </w:rPr>
      </w:pPr>
    </w:p>
    <w:p w:rsidR="006B10DB" w:rsidRPr="00056E3E" w:rsidRDefault="006B10DB" w:rsidP="006B10DB">
      <w:pPr>
        <w:spacing w:after="0" w:line="240" w:lineRule="auto"/>
        <w:jc w:val="center"/>
        <w:rPr>
          <w:b/>
          <w:sz w:val="24"/>
          <w:szCs w:val="24"/>
          <w:lang w:val="es-ES_tradnl"/>
        </w:rPr>
      </w:pPr>
    </w:p>
    <w:p w:rsidR="006B10DB" w:rsidRPr="00056E3E" w:rsidRDefault="006B10DB" w:rsidP="006B10DB">
      <w:pPr>
        <w:spacing w:after="0" w:line="240" w:lineRule="auto"/>
        <w:jc w:val="center"/>
        <w:rPr>
          <w:b/>
          <w:sz w:val="24"/>
          <w:szCs w:val="24"/>
          <w:lang w:val="es-ES_tradnl"/>
        </w:rPr>
      </w:pPr>
    </w:p>
    <w:p w:rsidR="006B10DB" w:rsidRPr="00056E3E" w:rsidRDefault="006B10DB" w:rsidP="006B10DB">
      <w:pPr>
        <w:spacing w:after="0" w:line="240" w:lineRule="auto"/>
        <w:jc w:val="center"/>
        <w:rPr>
          <w:b/>
          <w:sz w:val="24"/>
          <w:szCs w:val="24"/>
          <w:lang w:val="es-ES_tradnl"/>
        </w:rPr>
      </w:pPr>
    </w:p>
    <w:p w:rsidR="006B10DB" w:rsidRPr="00056E3E" w:rsidRDefault="006B10DB" w:rsidP="006B10DB">
      <w:pPr>
        <w:spacing w:after="0" w:line="240" w:lineRule="auto"/>
        <w:jc w:val="center"/>
        <w:rPr>
          <w:b/>
          <w:sz w:val="24"/>
          <w:szCs w:val="24"/>
          <w:lang w:val="es-ES_tradnl"/>
        </w:rPr>
      </w:pPr>
    </w:p>
    <w:p w:rsidR="006B10DB" w:rsidRPr="00056E3E" w:rsidRDefault="006B10DB" w:rsidP="006B10DB">
      <w:pPr>
        <w:spacing w:after="0" w:line="240" w:lineRule="auto"/>
        <w:jc w:val="center"/>
        <w:rPr>
          <w:b/>
          <w:sz w:val="24"/>
          <w:szCs w:val="24"/>
          <w:lang w:val="es-ES_tradnl"/>
        </w:rPr>
      </w:pPr>
    </w:p>
    <w:p w:rsidR="006B10DB" w:rsidRPr="00056E3E" w:rsidRDefault="006B10DB" w:rsidP="006B10DB">
      <w:pPr>
        <w:spacing w:after="0" w:line="240" w:lineRule="auto"/>
        <w:jc w:val="center"/>
        <w:rPr>
          <w:b/>
          <w:sz w:val="24"/>
          <w:szCs w:val="24"/>
          <w:lang w:val="es-ES_tradnl"/>
        </w:rPr>
      </w:pPr>
    </w:p>
    <w:p w:rsidR="006B10DB" w:rsidRPr="00056E3E" w:rsidRDefault="006B10DB" w:rsidP="006B10DB">
      <w:pPr>
        <w:spacing w:after="0" w:line="240" w:lineRule="auto"/>
        <w:jc w:val="center"/>
        <w:rPr>
          <w:b/>
          <w:sz w:val="24"/>
          <w:szCs w:val="24"/>
          <w:lang w:val="es-ES_tradnl"/>
        </w:rPr>
      </w:pPr>
    </w:p>
    <w:p w:rsidR="006B10DB" w:rsidRPr="00056E3E" w:rsidRDefault="006B10DB" w:rsidP="006B10DB">
      <w:pPr>
        <w:spacing w:after="0" w:line="360" w:lineRule="auto"/>
        <w:jc w:val="center"/>
        <w:rPr>
          <w:b/>
          <w:sz w:val="24"/>
          <w:szCs w:val="24"/>
          <w:lang w:val="es-ES_tradnl"/>
        </w:rPr>
      </w:pPr>
      <w:r w:rsidRPr="00056E3E">
        <w:rPr>
          <w:b/>
          <w:sz w:val="24"/>
          <w:szCs w:val="24"/>
          <w:lang w:val="es-ES_tradnl"/>
        </w:rPr>
        <w:t xml:space="preserve">Acta de la sesión ordinaria del H. Consejo del Sistema de Universidad Virtual </w:t>
      </w:r>
    </w:p>
    <w:p w:rsidR="006B10DB" w:rsidRPr="00056E3E" w:rsidRDefault="00C223EF" w:rsidP="00652B05">
      <w:pPr>
        <w:spacing w:after="0" w:line="360" w:lineRule="auto"/>
        <w:jc w:val="center"/>
        <w:rPr>
          <w:b/>
          <w:sz w:val="24"/>
          <w:szCs w:val="24"/>
          <w:lang w:val="es-ES_tradnl"/>
        </w:rPr>
      </w:pPr>
      <w:proofErr w:type="gramStart"/>
      <w:r>
        <w:rPr>
          <w:b/>
          <w:sz w:val="24"/>
          <w:szCs w:val="24"/>
          <w:lang w:val="es-ES_tradnl"/>
        </w:rPr>
        <w:t>celebrada</w:t>
      </w:r>
      <w:proofErr w:type="gramEnd"/>
      <w:r>
        <w:rPr>
          <w:b/>
          <w:sz w:val="24"/>
          <w:szCs w:val="24"/>
          <w:lang w:val="es-ES_tradnl"/>
        </w:rPr>
        <w:t xml:space="preserve"> el día </w:t>
      </w:r>
      <w:r w:rsidR="00DC5DA6">
        <w:rPr>
          <w:b/>
          <w:sz w:val="24"/>
          <w:szCs w:val="24"/>
          <w:lang w:val="es-ES_tradnl"/>
        </w:rPr>
        <w:t>1</w:t>
      </w:r>
      <w:r>
        <w:rPr>
          <w:b/>
          <w:sz w:val="24"/>
          <w:szCs w:val="24"/>
          <w:lang w:val="es-ES_tradnl"/>
        </w:rPr>
        <w:t>8</w:t>
      </w:r>
      <w:r w:rsidR="006B10DB" w:rsidRPr="00056E3E">
        <w:rPr>
          <w:b/>
          <w:sz w:val="24"/>
          <w:szCs w:val="24"/>
          <w:lang w:val="es-ES_tradnl"/>
        </w:rPr>
        <w:t xml:space="preserve"> de </w:t>
      </w:r>
      <w:r>
        <w:rPr>
          <w:b/>
          <w:sz w:val="24"/>
          <w:szCs w:val="24"/>
          <w:lang w:val="es-ES_tradnl"/>
        </w:rPr>
        <w:t>Octubre</w:t>
      </w:r>
      <w:r w:rsidR="006B10DB" w:rsidRPr="00056E3E">
        <w:rPr>
          <w:b/>
          <w:sz w:val="24"/>
          <w:szCs w:val="24"/>
          <w:lang w:val="es-ES_tradnl"/>
        </w:rPr>
        <w:t xml:space="preserve"> de 2010, en </w:t>
      </w:r>
      <w:r w:rsidR="00236360">
        <w:rPr>
          <w:b/>
          <w:sz w:val="24"/>
          <w:szCs w:val="24"/>
          <w:lang w:val="es-ES_tradnl"/>
        </w:rPr>
        <w:t xml:space="preserve">la </w:t>
      </w:r>
      <w:r>
        <w:rPr>
          <w:b/>
          <w:sz w:val="24"/>
          <w:szCs w:val="24"/>
          <w:lang w:val="es-ES_tradnl"/>
        </w:rPr>
        <w:t>oficina de rectoría del Sistema de Universidad Virtual, a las 1</w:t>
      </w:r>
      <w:r w:rsidR="00DC5DA6">
        <w:rPr>
          <w:b/>
          <w:sz w:val="24"/>
          <w:szCs w:val="24"/>
          <w:lang w:val="es-ES_tradnl"/>
        </w:rPr>
        <w:t>7</w:t>
      </w:r>
      <w:r w:rsidR="006B10DB" w:rsidRPr="00056E3E">
        <w:rPr>
          <w:b/>
          <w:sz w:val="24"/>
          <w:szCs w:val="24"/>
          <w:lang w:val="es-ES_tradnl"/>
        </w:rPr>
        <w:t>:00 horas</w:t>
      </w:r>
    </w:p>
    <w:p w:rsidR="006B10DB" w:rsidRPr="00056E3E" w:rsidRDefault="006B10DB" w:rsidP="006B10DB">
      <w:pPr>
        <w:spacing w:after="0" w:line="360" w:lineRule="auto"/>
        <w:rPr>
          <w:szCs w:val="20"/>
          <w:lang w:val="es-ES_tradnl"/>
        </w:rPr>
      </w:pPr>
    </w:p>
    <w:p w:rsidR="006B10DB" w:rsidRPr="00056E3E" w:rsidRDefault="006B10DB" w:rsidP="006B10DB">
      <w:pPr>
        <w:spacing w:after="0" w:line="360" w:lineRule="auto"/>
        <w:rPr>
          <w:szCs w:val="20"/>
          <w:lang w:val="es-ES_tradnl"/>
        </w:rPr>
      </w:pPr>
    </w:p>
    <w:p w:rsidR="006B10DB" w:rsidRPr="00056E3E" w:rsidRDefault="006B10DB" w:rsidP="006B10DB">
      <w:pPr>
        <w:rPr>
          <w:szCs w:val="20"/>
          <w:lang w:val="es-ES_tradnl"/>
        </w:rPr>
      </w:pPr>
    </w:p>
    <w:p w:rsidR="006B10DB" w:rsidRPr="00056E3E" w:rsidRDefault="006B10DB" w:rsidP="006B10DB">
      <w:pPr>
        <w:rPr>
          <w:szCs w:val="20"/>
          <w:lang w:val="es-ES_tradnl"/>
        </w:rPr>
      </w:pPr>
    </w:p>
    <w:p w:rsidR="006B10DB" w:rsidRPr="00056E3E" w:rsidRDefault="006B10DB" w:rsidP="006B10DB">
      <w:pPr>
        <w:rPr>
          <w:szCs w:val="20"/>
          <w:lang w:val="es-ES_tradnl"/>
        </w:rPr>
      </w:pPr>
    </w:p>
    <w:p w:rsidR="006B10DB" w:rsidRPr="00056E3E" w:rsidRDefault="006B10DB" w:rsidP="006B10DB">
      <w:pPr>
        <w:rPr>
          <w:szCs w:val="20"/>
          <w:lang w:val="es-ES_tradnl"/>
        </w:rPr>
      </w:pPr>
      <w:r w:rsidRPr="00056E3E">
        <w:rPr>
          <w:szCs w:val="20"/>
          <w:lang w:val="es-ES_tradnl"/>
        </w:rPr>
        <w:t>Universidad de Guadalajara</w:t>
      </w:r>
    </w:p>
    <w:p w:rsidR="006B10DB" w:rsidRPr="00056E3E" w:rsidRDefault="006B10DB" w:rsidP="006B10DB">
      <w:pPr>
        <w:rPr>
          <w:szCs w:val="20"/>
          <w:lang w:val="es-ES_tradnl"/>
        </w:rPr>
      </w:pPr>
      <w:r w:rsidRPr="00056E3E">
        <w:rPr>
          <w:szCs w:val="20"/>
          <w:lang w:val="es-ES_tradnl"/>
        </w:rPr>
        <w:t>H. Consejo del Sistema de Universidad Virtual</w:t>
      </w:r>
    </w:p>
    <w:p w:rsidR="006B10DB" w:rsidRPr="00056E3E" w:rsidRDefault="006B10DB" w:rsidP="006B10DB">
      <w:pPr>
        <w:rPr>
          <w:szCs w:val="20"/>
          <w:lang w:val="es-ES_tradnl"/>
        </w:rPr>
      </w:pPr>
    </w:p>
    <w:p w:rsidR="006B10DB" w:rsidRPr="00056E3E" w:rsidRDefault="006B10DB" w:rsidP="006B10DB">
      <w:pPr>
        <w:rPr>
          <w:szCs w:val="20"/>
          <w:lang w:val="es-ES_tradnl"/>
        </w:rPr>
      </w:pPr>
      <w:r w:rsidRPr="00056E3E">
        <w:rPr>
          <w:szCs w:val="20"/>
          <w:lang w:val="es-ES_tradnl"/>
        </w:rPr>
        <w:t>Manuel Moreno Castañeda</w:t>
      </w:r>
    </w:p>
    <w:p w:rsidR="006B10DB" w:rsidRPr="00056E3E" w:rsidRDefault="006B10DB" w:rsidP="006B10DB">
      <w:pPr>
        <w:rPr>
          <w:szCs w:val="20"/>
          <w:lang w:val="es-ES_tradnl"/>
        </w:rPr>
      </w:pPr>
      <w:r w:rsidRPr="00056E3E">
        <w:rPr>
          <w:szCs w:val="20"/>
          <w:lang w:val="es-ES_tradnl"/>
        </w:rPr>
        <w:t>Presidente</w:t>
      </w:r>
    </w:p>
    <w:p w:rsidR="006B10DB" w:rsidRPr="00056E3E" w:rsidRDefault="006B10DB" w:rsidP="006B10DB">
      <w:pPr>
        <w:rPr>
          <w:szCs w:val="20"/>
          <w:lang w:val="es-ES_tradnl"/>
        </w:rPr>
      </w:pPr>
    </w:p>
    <w:p w:rsidR="006B10DB" w:rsidRPr="00056E3E" w:rsidRDefault="006B10DB" w:rsidP="006B10DB">
      <w:pPr>
        <w:rPr>
          <w:szCs w:val="20"/>
          <w:lang w:val="es-ES_tradnl"/>
        </w:rPr>
      </w:pPr>
    </w:p>
    <w:p w:rsidR="006B10DB" w:rsidRPr="00056E3E" w:rsidRDefault="006B10DB" w:rsidP="006B10DB">
      <w:pPr>
        <w:rPr>
          <w:szCs w:val="20"/>
          <w:lang w:val="es-ES_tradnl"/>
        </w:rPr>
      </w:pPr>
      <w:r w:rsidRPr="00056E3E">
        <w:rPr>
          <w:szCs w:val="20"/>
          <w:lang w:val="es-ES_tradnl"/>
        </w:rPr>
        <w:t>María del Socorro Pérez Alcalá</w:t>
      </w:r>
    </w:p>
    <w:p w:rsidR="006B10DB" w:rsidRPr="00056E3E" w:rsidRDefault="006B10DB" w:rsidP="006B10DB">
      <w:pPr>
        <w:rPr>
          <w:szCs w:val="20"/>
          <w:lang w:val="es-ES_tradnl"/>
        </w:rPr>
      </w:pPr>
      <w:r w:rsidRPr="00056E3E">
        <w:rPr>
          <w:szCs w:val="20"/>
          <w:lang w:val="es-ES_tradnl"/>
        </w:rPr>
        <w:t>Secretario</w:t>
      </w:r>
    </w:p>
    <w:p w:rsidR="006B10DB" w:rsidRPr="00056E3E" w:rsidRDefault="006B10DB" w:rsidP="006B10DB">
      <w:pPr>
        <w:rPr>
          <w:szCs w:val="20"/>
          <w:lang w:val="es-ES_tradnl"/>
        </w:rPr>
      </w:pPr>
    </w:p>
    <w:p w:rsidR="006B10DB" w:rsidRPr="00056E3E" w:rsidRDefault="006B10DB" w:rsidP="006B10DB">
      <w:pPr>
        <w:rPr>
          <w:szCs w:val="20"/>
          <w:lang w:val="es-ES_tradnl"/>
        </w:rPr>
      </w:pPr>
    </w:p>
    <w:p w:rsidR="006B10DB" w:rsidRPr="00056E3E" w:rsidRDefault="006B10DB" w:rsidP="006B10DB">
      <w:pPr>
        <w:rPr>
          <w:szCs w:val="20"/>
          <w:lang w:val="es-ES_tradnl"/>
        </w:rPr>
      </w:pPr>
    </w:p>
    <w:p w:rsidR="00C223EF" w:rsidRPr="00056E3E" w:rsidRDefault="00C223EF" w:rsidP="00C223EF">
      <w:pPr>
        <w:spacing w:after="0" w:line="360" w:lineRule="auto"/>
        <w:jc w:val="center"/>
        <w:rPr>
          <w:b/>
          <w:sz w:val="24"/>
          <w:szCs w:val="24"/>
          <w:lang w:val="es-ES_tradnl"/>
        </w:rPr>
      </w:pPr>
      <w:r w:rsidRPr="00056E3E">
        <w:rPr>
          <w:b/>
          <w:sz w:val="24"/>
          <w:szCs w:val="24"/>
          <w:lang w:val="es-ES_tradnl"/>
        </w:rPr>
        <w:lastRenderedPageBreak/>
        <w:t xml:space="preserve">Acta de la sesión ordinaria del H. Consejo del Sistema de Universidad Virtual </w:t>
      </w:r>
    </w:p>
    <w:p w:rsidR="00C223EF" w:rsidRPr="00056E3E" w:rsidRDefault="00C223EF" w:rsidP="00C223EF">
      <w:pPr>
        <w:spacing w:after="0" w:line="360" w:lineRule="auto"/>
        <w:jc w:val="center"/>
        <w:rPr>
          <w:b/>
          <w:sz w:val="24"/>
          <w:szCs w:val="24"/>
          <w:lang w:val="es-ES_tradnl"/>
        </w:rPr>
      </w:pPr>
      <w:proofErr w:type="gramStart"/>
      <w:r>
        <w:rPr>
          <w:b/>
          <w:sz w:val="24"/>
          <w:szCs w:val="24"/>
          <w:lang w:val="es-ES_tradnl"/>
        </w:rPr>
        <w:t>celebrada</w:t>
      </w:r>
      <w:proofErr w:type="gramEnd"/>
      <w:r>
        <w:rPr>
          <w:b/>
          <w:sz w:val="24"/>
          <w:szCs w:val="24"/>
          <w:lang w:val="es-ES_tradnl"/>
        </w:rPr>
        <w:t xml:space="preserve"> el día </w:t>
      </w:r>
      <w:r w:rsidR="00DC5DA6">
        <w:rPr>
          <w:b/>
          <w:sz w:val="24"/>
          <w:szCs w:val="24"/>
          <w:lang w:val="es-ES_tradnl"/>
        </w:rPr>
        <w:t>1</w:t>
      </w:r>
      <w:r>
        <w:rPr>
          <w:b/>
          <w:sz w:val="24"/>
          <w:szCs w:val="24"/>
          <w:lang w:val="es-ES_tradnl"/>
        </w:rPr>
        <w:t>8</w:t>
      </w:r>
      <w:r w:rsidRPr="00056E3E">
        <w:rPr>
          <w:b/>
          <w:sz w:val="24"/>
          <w:szCs w:val="24"/>
          <w:lang w:val="es-ES_tradnl"/>
        </w:rPr>
        <w:t xml:space="preserve"> de </w:t>
      </w:r>
      <w:r>
        <w:rPr>
          <w:b/>
          <w:sz w:val="24"/>
          <w:szCs w:val="24"/>
          <w:lang w:val="es-ES_tradnl"/>
        </w:rPr>
        <w:t>Octubre</w:t>
      </w:r>
      <w:r w:rsidRPr="00056E3E">
        <w:rPr>
          <w:b/>
          <w:sz w:val="24"/>
          <w:szCs w:val="24"/>
          <w:lang w:val="es-ES_tradnl"/>
        </w:rPr>
        <w:t xml:space="preserve"> de 2010, en </w:t>
      </w:r>
      <w:r>
        <w:rPr>
          <w:b/>
          <w:sz w:val="24"/>
          <w:szCs w:val="24"/>
          <w:lang w:val="es-ES_tradnl"/>
        </w:rPr>
        <w:t>la oficina de rectoría del Sistema de Universidad Virtual, a las 1</w:t>
      </w:r>
      <w:r w:rsidR="00DC5DA6">
        <w:rPr>
          <w:b/>
          <w:sz w:val="24"/>
          <w:szCs w:val="24"/>
          <w:lang w:val="es-ES_tradnl"/>
        </w:rPr>
        <w:t>7</w:t>
      </w:r>
      <w:r w:rsidRPr="00056E3E">
        <w:rPr>
          <w:b/>
          <w:sz w:val="24"/>
          <w:szCs w:val="24"/>
          <w:lang w:val="es-ES_tradnl"/>
        </w:rPr>
        <w:t>:00 horas</w:t>
      </w:r>
    </w:p>
    <w:p w:rsidR="006B10DB" w:rsidRPr="00056E3E" w:rsidRDefault="006B10DB" w:rsidP="006B10DB">
      <w:pPr>
        <w:spacing w:after="0" w:line="360" w:lineRule="auto"/>
        <w:rPr>
          <w:szCs w:val="20"/>
          <w:lang w:val="es-ES_tradnl"/>
        </w:rPr>
      </w:pPr>
    </w:p>
    <w:p w:rsidR="006B10DB" w:rsidRPr="00056E3E" w:rsidRDefault="006B10DB" w:rsidP="006B10DB">
      <w:pPr>
        <w:spacing w:after="0" w:line="360" w:lineRule="auto"/>
        <w:rPr>
          <w:szCs w:val="20"/>
          <w:lang w:val="es-ES_tradnl"/>
        </w:rPr>
      </w:pPr>
    </w:p>
    <w:p w:rsidR="006B10DB" w:rsidRPr="00056E3E" w:rsidRDefault="006B10DB" w:rsidP="006B10DB">
      <w:pPr>
        <w:spacing w:after="0" w:line="240" w:lineRule="auto"/>
        <w:jc w:val="both"/>
        <w:rPr>
          <w:lang w:val="es-ES_tradnl"/>
        </w:rPr>
      </w:pPr>
      <w:r w:rsidRPr="00056E3E">
        <w:rPr>
          <w:lang w:val="es-ES_tradnl"/>
        </w:rPr>
        <w:t xml:space="preserve">El día </w:t>
      </w:r>
      <w:r w:rsidR="00DC5DA6">
        <w:rPr>
          <w:lang w:val="es-ES_tradnl"/>
        </w:rPr>
        <w:t>dieci</w:t>
      </w:r>
      <w:r w:rsidR="00C223EF">
        <w:rPr>
          <w:lang w:val="es-ES_tradnl"/>
        </w:rPr>
        <w:t>ocho de octubre</w:t>
      </w:r>
      <w:r w:rsidRPr="00056E3E">
        <w:rPr>
          <w:lang w:val="es-ES_tradnl"/>
        </w:rPr>
        <w:t xml:space="preserve"> dos mil diez, en las instalaciones del Sistema de Universidad Virtual de la Universidad de Guadalajara ubicadas </w:t>
      </w:r>
      <w:r w:rsidR="00652B05">
        <w:rPr>
          <w:lang w:val="es-ES_tradnl"/>
        </w:rPr>
        <w:t xml:space="preserve">en </w:t>
      </w:r>
      <w:r w:rsidR="00C223EF">
        <w:rPr>
          <w:lang w:val="es-ES_tradnl"/>
        </w:rPr>
        <w:t>Av</w:t>
      </w:r>
      <w:r w:rsidR="000B0B0A">
        <w:rPr>
          <w:lang w:val="es-ES_tradnl"/>
        </w:rPr>
        <w:t>.</w:t>
      </w:r>
      <w:r w:rsidR="00C223EF">
        <w:rPr>
          <w:lang w:val="es-ES_tradnl"/>
        </w:rPr>
        <w:t xml:space="preserve"> La Paz 2453</w:t>
      </w:r>
      <w:r w:rsidRPr="00056E3E">
        <w:rPr>
          <w:lang w:val="es-ES_tradnl"/>
        </w:rPr>
        <w:t>, se celebra un</w:t>
      </w:r>
      <w:r w:rsidR="00236360">
        <w:rPr>
          <w:lang w:val="es-ES_tradnl"/>
        </w:rPr>
        <w:t xml:space="preserve">a sesión ordinaria, en donde el </w:t>
      </w:r>
      <w:r w:rsidRPr="00056E3E">
        <w:rPr>
          <w:lang w:val="es-ES_tradnl"/>
        </w:rPr>
        <w:t>Mtro. Manuel Moreno Castañeda,  Presidente del Consejo del Sistema de Universidad Virtual;</w:t>
      </w:r>
      <w:r w:rsidR="00236360">
        <w:rPr>
          <w:lang w:val="es-ES_tradnl"/>
        </w:rPr>
        <w:t xml:space="preserve"> y</w:t>
      </w:r>
      <w:r w:rsidRPr="00056E3E">
        <w:rPr>
          <w:lang w:val="es-ES_tradnl"/>
        </w:rPr>
        <w:t xml:space="preserve"> la Mtra. María del Socorro Pérez Alcalá, Secretario de este Consejo, preside</w:t>
      </w:r>
      <w:r w:rsidR="00236360">
        <w:rPr>
          <w:lang w:val="es-ES_tradnl"/>
        </w:rPr>
        <w:t>n</w:t>
      </w:r>
      <w:r w:rsidRPr="00056E3E">
        <w:rPr>
          <w:lang w:val="es-ES_tradnl"/>
        </w:rPr>
        <w:t xml:space="preserve"> </w:t>
      </w:r>
      <w:r w:rsidR="00E25AC8" w:rsidRPr="00E25AC8">
        <w:rPr>
          <w:lang w:val="es-ES_tradnl"/>
        </w:rPr>
        <w:t>esta sesión,</w:t>
      </w:r>
      <w:r w:rsidRPr="00E25AC8">
        <w:rPr>
          <w:lang w:val="es-ES_tradnl"/>
        </w:rPr>
        <w:t xml:space="preserve"> da</w:t>
      </w:r>
      <w:r w:rsidR="00236360">
        <w:rPr>
          <w:lang w:val="es-ES_tradnl"/>
        </w:rPr>
        <w:t>n</w:t>
      </w:r>
      <w:r w:rsidRPr="00E25AC8">
        <w:rPr>
          <w:lang w:val="es-ES_tradnl"/>
        </w:rPr>
        <w:t xml:space="preserve"> la bienvenida</w:t>
      </w:r>
      <w:r w:rsidRPr="00056E3E">
        <w:rPr>
          <w:lang w:val="es-ES_tradnl"/>
        </w:rPr>
        <w:t xml:space="preserve"> a los asistentes </w:t>
      </w:r>
      <w:r w:rsidRPr="00E25AC8">
        <w:rPr>
          <w:lang w:val="es-ES_tradnl"/>
        </w:rPr>
        <w:t>y</w:t>
      </w:r>
      <w:r w:rsidRPr="00056E3E">
        <w:rPr>
          <w:lang w:val="es-ES_tradnl"/>
        </w:rPr>
        <w:t xml:space="preserve"> procede</w:t>
      </w:r>
      <w:r w:rsidR="00236360">
        <w:rPr>
          <w:lang w:val="es-ES_tradnl"/>
        </w:rPr>
        <w:t>n</w:t>
      </w:r>
      <w:r w:rsidRPr="00056E3E">
        <w:rPr>
          <w:lang w:val="es-ES_tradnl"/>
        </w:rPr>
        <w:t xml:space="preserve"> a verificar que haya el quórum legal, contando con la asistencia de los siguientes miembros del </w:t>
      </w:r>
      <w:r w:rsidR="00EA2F53">
        <w:rPr>
          <w:lang w:val="es-ES_tradnl"/>
        </w:rPr>
        <w:t>C</w:t>
      </w:r>
      <w:r w:rsidRPr="00056E3E">
        <w:rPr>
          <w:lang w:val="es-ES_tradnl"/>
        </w:rPr>
        <w:t>onsejo:</w:t>
      </w: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Default="00236360" w:rsidP="006B10DB">
      <w:pPr>
        <w:spacing w:after="0" w:line="240" w:lineRule="auto"/>
        <w:jc w:val="both"/>
        <w:rPr>
          <w:lang w:val="es-ES_tradnl"/>
        </w:rPr>
      </w:pPr>
      <w:r>
        <w:rPr>
          <w:lang w:val="es-ES_tradnl"/>
        </w:rPr>
        <w:t>Mtro. Manuel Moreno Castañeda</w:t>
      </w:r>
    </w:p>
    <w:p w:rsidR="00236360" w:rsidRPr="00056E3E" w:rsidRDefault="00236360" w:rsidP="006B10DB">
      <w:pPr>
        <w:spacing w:after="0" w:line="240" w:lineRule="auto"/>
        <w:jc w:val="both"/>
        <w:rPr>
          <w:lang w:val="es-ES_tradnl"/>
        </w:rPr>
      </w:pPr>
      <w:r>
        <w:rPr>
          <w:lang w:val="es-ES_tradnl"/>
        </w:rPr>
        <w:t>Presidente</w:t>
      </w: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r w:rsidRPr="00056E3E">
        <w:rPr>
          <w:lang w:val="es-ES_tradnl"/>
        </w:rPr>
        <w:t>María del Socorro Pérez Alcalá</w:t>
      </w:r>
    </w:p>
    <w:p w:rsidR="006B10DB" w:rsidRPr="00056E3E" w:rsidRDefault="006B10DB" w:rsidP="006B10DB">
      <w:pPr>
        <w:spacing w:after="0" w:line="240" w:lineRule="auto"/>
        <w:jc w:val="both"/>
        <w:rPr>
          <w:lang w:val="es-ES_tradnl"/>
        </w:rPr>
      </w:pPr>
      <w:r w:rsidRPr="00056E3E">
        <w:rPr>
          <w:lang w:val="es-ES_tradnl"/>
        </w:rPr>
        <w:t>Secretario</w:t>
      </w: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r w:rsidRPr="00056E3E">
        <w:rPr>
          <w:lang w:val="es-ES_tradnl"/>
        </w:rPr>
        <w:t>Consejeros:</w:t>
      </w:r>
    </w:p>
    <w:p w:rsidR="006B10DB" w:rsidRDefault="00236360" w:rsidP="005F4ECD">
      <w:pPr>
        <w:numPr>
          <w:ilvl w:val="0"/>
          <w:numId w:val="1"/>
        </w:numPr>
        <w:spacing w:after="0" w:line="240" w:lineRule="auto"/>
        <w:ind w:left="714" w:hanging="357"/>
        <w:rPr>
          <w:lang w:val="es-ES_tradnl"/>
        </w:rPr>
      </w:pPr>
      <w:r>
        <w:rPr>
          <w:lang w:val="es-ES_tradnl"/>
        </w:rPr>
        <w:t xml:space="preserve">Mtra. </w:t>
      </w:r>
      <w:r w:rsidR="006B10DB" w:rsidRPr="00056E3E">
        <w:rPr>
          <w:lang w:val="es-ES_tradnl"/>
        </w:rPr>
        <w:t>Mirna Flores Briseño</w:t>
      </w:r>
    </w:p>
    <w:p w:rsidR="00236360" w:rsidRPr="00056E3E" w:rsidRDefault="00236360" w:rsidP="005F4ECD">
      <w:pPr>
        <w:numPr>
          <w:ilvl w:val="0"/>
          <w:numId w:val="1"/>
        </w:numPr>
        <w:spacing w:after="0" w:line="240" w:lineRule="auto"/>
        <w:ind w:left="714" w:hanging="357"/>
        <w:rPr>
          <w:lang w:val="es-ES_tradnl"/>
        </w:rPr>
      </w:pPr>
      <w:r>
        <w:rPr>
          <w:lang w:val="es-ES_tradnl"/>
        </w:rPr>
        <w:t>Ing. Héctor Córdova Soltero</w:t>
      </w:r>
    </w:p>
    <w:p w:rsidR="006B10DB" w:rsidRPr="00056E3E" w:rsidRDefault="00236360" w:rsidP="005F4ECD">
      <w:pPr>
        <w:numPr>
          <w:ilvl w:val="0"/>
          <w:numId w:val="1"/>
        </w:numPr>
        <w:spacing w:after="0" w:line="240" w:lineRule="auto"/>
        <w:ind w:left="714" w:hanging="357"/>
        <w:rPr>
          <w:lang w:val="es-ES_tradnl"/>
        </w:rPr>
      </w:pPr>
      <w:r>
        <w:rPr>
          <w:lang w:val="es-ES_tradnl"/>
        </w:rPr>
        <w:t xml:space="preserve">Mtro. </w:t>
      </w:r>
      <w:r w:rsidR="00D17617">
        <w:rPr>
          <w:lang w:val="es-ES_tradnl"/>
        </w:rPr>
        <w:t>José Alfredo Flores Grimaldo</w:t>
      </w:r>
    </w:p>
    <w:p w:rsidR="006B10DB" w:rsidRDefault="00236360" w:rsidP="005F4ECD">
      <w:pPr>
        <w:numPr>
          <w:ilvl w:val="0"/>
          <w:numId w:val="1"/>
        </w:numPr>
        <w:spacing w:after="0" w:line="240" w:lineRule="auto"/>
        <w:ind w:left="714" w:hanging="357"/>
        <w:rPr>
          <w:lang w:val="es-ES_tradnl"/>
        </w:rPr>
      </w:pPr>
      <w:r>
        <w:rPr>
          <w:lang w:val="es-ES_tradnl"/>
        </w:rPr>
        <w:t xml:space="preserve">Mtro. </w:t>
      </w:r>
      <w:r w:rsidR="006B10DB" w:rsidRPr="00056E3E">
        <w:rPr>
          <w:lang w:val="es-ES_tradnl"/>
        </w:rPr>
        <w:t xml:space="preserve">Jesús Antonio </w:t>
      </w:r>
      <w:proofErr w:type="spellStart"/>
      <w:r w:rsidR="006B10DB" w:rsidRPr="00056E3E">
        <w:rPr>
          <w:lang w:val="es-ES_tradnl"/>
        </w:rPr>
        <w:t>Zataraín</w:t>
      </w:r>
      <w:proofErr w:type="spellEnd"/>
      <w:r w:rsidR="006B10DB" w:rsidRPr="00056E3E">
        <w:rPr>
          <w:lang w:val="es-ES_tradnl"/>
        </w:rPr>
        <w:t xml:space="preserve"> de Lozada</w:t>
      </w:r>
    </w:p>
    <w:p w:rsidR="00236360" w:rsidRDefault="00236360" w:rsidP="005F4ECD">
      <w:pPr>
        <w:numPr>
          <w:ilvl w:val="0"/>
          <w:numId w:val="1"/>
        </w:numPr>
        <w:spacing w:after="0" w:line="240" w:lineRule="auto"/>
        <w:ind w:left="714" w:hanging="357"/>
        <w:rPr>
          <w:lang w:val="es-ES_tradnl"/>
        </w:rPr>
      </w:pPr>
      <w:r>
        <w:rPr>
          <w:lang w:val="es-ES_tradnl"/>
        </w:rPr>
        <w:t>Mtro. Jaime Larios</w:t>
      </w:r>
    </w:p>
    <w:p w:rsidR="000B0B0A" w:rsidRDefault="000351C6" w:rsidP="005F4ECD">
      <w:pPr>
        <w:numPr>
          <w:ilvl w:val="0"/>
          <w:numId w:val="1"/>
        </w:numPr>
        <w:spacing w:after="0" w:line="240" w:lineRule="auto"/>
        <w:ind w:left="714" w:hanging="357"/>
        <w:rPr>
          <w:lang w:val="es-ES_tradnl"/>
        </w:rPr>
      </w:pPr>
      <w:r>
        <w:rPr>
          <w:lang w:val="es-ES_tradnl"/>
        </w:rPr>
        <w:t>Lic. Laura Topete</w:t>
      </w:r>
    </w:p>
    <w:p w:rsidR="000351C6" w:rsidRPr="00056E3E" w:rsidRDefault="000351C6" w:rsidP="005F4ECD">
      <w:pPr>
        <w:numPr>
          <w:ilvl w:val="0"/>
          <w:numId w:val="1"/>
        </w:numPr>
        <w:spacing w:after="0" w:line="240" w:lineRule="auto"/>
        <w:ind w:left="714" w:hanging="357"/>
        <w:rPr>
          <w:lang w:val="es-ES_tradnl"/>
        </w:rPr>
      </w:pPr>
      <w:r>
        <w:rPr>
          <w:lang w:val="es-ES_tradnl"/>
        </w:rPr>
        <w:t>Dra. Ma. Elena Chan Núñez</w:t>
      </w:r>
    </w:p>
    <w:p w:rsidR="006B10DB" w:rsidRPr="00056E3E" w:rsidRDefault="006B10DB" w:rsidP="006B10DB">
      <w:pPr>
        <w:spacing w:after="0" w:line="240" w:lineRule="auto"/>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Default="006B10DB" w:rsidP="006B10DB">
      <w:pPr>
        <w:spacing w:after="0" w:line="240" w:lineRule="auto"/>
        <w:jc w:val="both"/>
        <w:rPr>
          <w:lang w:val="es-ES_tradnl"/>
        </w:rPr>
      </w:pPr>
    </w:p>
    <w:p w:rsidR="00C223EF" w:rsidRDefault="00C223EF" w:rsidP="006B10DB">
      <w:pPr>
        <w:spacing w:after="0" w:line="240" w:lineRule="auto"/>
        <w:jc w:val="both"/>
        <w:rPr>
          <w:lang w:val="es-ES_tradnl"/>
        </w:rPr>
      </w:pPr>
    </w:p>
    <w:p w:rsidR="00C223EF" w:rsidRPr="00056E3E" w:rsidRDefault="00C223EF"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r w:rsidRPr="00056E3E">
        <w:rPr>
          <w:lang w:val="es-ES_tradnl"/>
        </w:rPr>
        <w:lastRenderedPageBreak/>
        <w:t xml:space="preserve">Con </w:t>
      </w:r>
      <w:r w:rsidR="00617208">
        <w:rPr>
          <w:lang w:val="es-ES_tradnl"/>
        </w:rPr>
        <w:t>ocho</w:t>
      </w:r>
      <w:r w:rsidRPr="00056E3E">
        <w:rPr>
          <w:lang w:val="es-ES_tradnl"/>
        </w:rPr>
        <w:t xml:space="preserve"> integrantes registrados, la Mtra. María del Socorro Pérez Alcalá, Secretario del H. Consejo declara que existe quórum legal y se inicia la sesión, procediendo a la lectura del orden del día con el que fue convocado este Consejo:</w:t>
      </w:r>
    </w:p>
    <w:p w:rsidR="006B10DB" w:rsidRPr="00056E3E" w:rsidRDefault="006B10DB" w:rsidP="006B10DB">
      <w:pPr>
        <w:spacing w:after="0" w:line="240" w:lineRule="auto"/>
        <w:jc w:val="both"/>
        <w:rPr>
          <w:lang w:val="es-ES_tradnl"/>
        </w:rPr>
      </w:pPr>
    </w:p>
    <w:p w:rsidR="000351C6" w:rsidRDefault="000351C6" w:rsidP="000351C6">
      <w:pPr>
        <w:pStyle w:val="Prrafodelista"/>
        <w:numPr>
          <w:ilvl w:val="0"/>
          <w:numId w:val="4"/>
        </w:numPr>
      </w:pPr>
      <w:r>
        <w:t>Lectura y en su caso aprobación del acta de la sesión anterior</w:t>
      </w:r>
    </w:p>
    <w:p w:rsidR="000351C6" w:rsidRDefault="000351C6" w:rsidP="000351C6">
      <w:pPr>
        <w:pStyle w:val="Prrafodelista"/>
        <w:numPr>
          <w:ilvl w:val="0"/>
          <w:numId w:val="4"/>
        </w:numPr>
      </w:pPr>
      <w:r>
        <w:t xml:space="preserve">Propuestas Honoris Causa para Otto </w:t>
      </w:r>
      <w:proofErr w:type="spellStart"/>
      <w:r>
        <w:t>Petters</w:t>
      </w:r>
      <w:proofErr w:type="spellEnd"/>
      <w:r>
        <w:t xml:space="preserve">, </w:t>
      </w:r>
      <w:proofErr w:type="spellStart"/>
      <w:r>
        <w:t>Börje</w:t>
      </w:r>
      <w:proofErr w:type="spellEnd"/>
      <w:r>
        <w:t xml:space="preserve"> </w:t>
      </w:r>
      <w:proofErr w:type="spellStart"/>
      <w:r>
        <w:t>Holmberg</w:t>
      </w:r>
      <w:proofErr w:type="spellEnd"/>
      <w:r>
        <w:t xml:space="preserve"> y Michel Moore.</w:t>
      </w:r>
    </w:p>
    <w:p w:rsidR="000351C6" w:rsidRDefault="000351C6" w:rsidP="000351C6">
      <w:pPr>
        <w:pStyle w:val="Prrafodelista"/>
        <w:numPr>
          <w:ilvl w:val="0"/>
          <w:numId w:val="4"/>
        </w:numPr>
      </w:pPr>
      <w:r>
        <w:t>Propuesta de comisiones de educación, hacienda, revalidación de estudios, títulos y grados, normatividad, condonaciones, pensiones y becas, responsabilidades y sanciones y electoral.</w:t>
      </w:r>
    </w:p>
    <w:p w:rsidR="000351C6" w:rsidRDefault="000351C6" w:rsidP="000351C6">
      <w:pPr>
        <w:pStyle w:val="Prrafodelista"/>
        <w:numPr>
          <w:ilvl w:val="0"/>
          <w:numId w:val="4"/>
        </w:numPr>
      </w:pPr>
      <w:r>
        <w:t>Asuntos varios</w:t>
      </w:r>
    </w:p>
    <w:p w:rsidR="001D6254" w:rsidRPr="00056E3E" w:rsidRDefault="001D6254" w:rsidP="001D6254">
      <w:pPr>
        <w:spacing w:after="0" w:line="240" w:lineRule="auto"/>
        <w:rPr>
          <w:b/>
          <w:szCs w:val="20"/>
          <w:lang w:val="es-ES_tradnl"/>
        </w:rPr>
      </w:pPr>
      <w:r w:rsidRPr="00056E3E">
        <w:rPr>
          <w:b/>
          <w:szCs w:val="20"/>
          <w:lang w:val="es-ES_tradnl"/>
        </w:rPr>
        <w:t xml:space="preserve">Punto 1: Presentación y en su caso aprobación del </w:t>
      </w:r>
      <w:r>
        <w:rPr>
          <w:b/>
          <w:szCs w:val="20"/>
          <w:lang w:val="es-ES_tradnl"/>
        </w:rPr>
        <w:t>ac</w:t>
      </w:r>
      <w:r w:rsidRPr="00056E3E">
        <w:rPr>
          <w:b/>
          <w:szCs w:val="20"/>
          <w:lang w:val="es-ES_tradnl"/>
        </w:rPr>
        <w:t>ta anterior</w:t>
      </w:r>
    </w:p>
    <w:p w:rsidR="001D6254" w:rsidRPr="00056E3E" w:rsidRDefault="001D6254" w:rsidP="001D6254">
      <w:pPr>
        <w:spacing w:after="0" w:line="240" w:lineRule="auto"/>
        <w:rPr>
          <w:b/>
          <w:szCs w:val="20"/>
          <w:lang w:val="es-ES_tradnl"/>
        </w:rPr>
      </w:pPr>
    </w:p>
    <w:p w:rsidR="001D6254" w:rsidRPr="00056E3E" w:rsidRDefault="001D6254" w:rsidP="001D6254">
      <w:pPr>
        <w:spacing w:after="0" w:line="240" w:lineRule="auto"/>
        <w:rPr>
          <w:i/>
          <w:szCs w:val="20"/>
          <w:lang w:val="es-ES_tradnl"/>
        </w:rPr>
      </w:pPr>
      <w:proofErr w:type="spellStart"/>
      <w:r w:rsidRPr="00056E3E">
        <w:rPr>
          <w:i/>
          <w:szCs w:val="20"/>
          <w:lang w:val="es-ES_tradnl"/>
        </w:rPr>
        <w:t>Mtra</w:t>
      </w:r>
      <w:proofErr w:type="spellEnd"/>
      <w:r w:rsidRPr="00056E3E">
        <w:rPr>
          <w:i/>
          <w:szCs w:val="20"/>
          <w:lang w:val="es-ES_tradnl"/>
        </w:rPr>
        <w:t xml:space="preserve"> Socorro Pérez: </w:t>
      </w:r>
    </w:p>
    <w:p w:rsidR="001D6254" w:rsidRPr="00056E3E" w:rsidRDefault="001D6254" w:rsidP="001D6254">
      <w:pPr>
        <w:spacing w:after="0" w:line="240" w:lineRule="auto"/>
        <w:jc w:val="both"/>
        <w:rPr>
          <w:szCs w:val="20"/>
          <w:lang w:val="es-ES_tradnl"/>
        </w:rPr>
      </w:pPr>
      <w:r w:rsidRPr="00056E3E">
        <w:rPr>
          <w:szCs w:val="20"/>
          <w:lang w:val="es-ES_tradnl"/>
        </w:rPr>
        <w:t>Se aprueba no leer el acta anterior, ya que fue enviada para su revisión por correo electrónico y no se recibió ninguna observación al respecto.</w:t>
      </w:r>
    </w:p>
    <w:p w:rsidR="001D6254" w:rsidRPr="001D6254" w:rsidRDefault="001D6254" w:rsidP="006B10DB">
      <w:pPr>
        <w:spacing w:after="0" w:line="240" w:lineRule="auto"/>
        <w:rPr>
          <w:b/>
          <w:szCs w:val="20"/>
          <w:lang w:val="es-ES_tradnl"/>
        </w:rPr>
      </w:pPr>
    </w:p>
    <w:p w:rsidR="001D6254" w:rsidRPr="007E42AF" w:rsidRDefault="001D6254" w:rsidP="001D6254">
      <w:pPr>
        <w:rPr>
          <w:b/>
        </w:rPr>
      </w:pPr>
      <w:r w:rsidRPr="001D6254">
        <w:rPr>
          <w:b/>
          <w:szCs w:val="20"/>
          <w:lang w:val="es-ES_tradnl"/>
        </w:rPr>
        <w:t>Punto 2</w:t>
      </w:r>
      <w:r w:rsidR="006B10DB" w:rsidRPr="001D6254">
        <w:rPr>
          <w:b/>
          <w:szCs w:val="20"/>
          <w:lang w:val="es-ES_tradnl"/>
        </w:rPr>
        <w:t xml:space="preserve">: </w:t>
      </w:r>
      <w:r w:rsidRPr="007E42AF">
        <w:rPr>
          <w:b/>
        </w:rPr>
        <w:t xml:space="preserve">Propuestas Honoris Causa para Otto </w:t>
      </w:r>
      <w:proofErr w:type="spellStart"/>
      <w:r w:rsidRPr="007E42AF">
        <w:rPr>
          <w:b/>
        </w:rPr>
        <w:t>Petters</w:t>
      </w:r>
      <w:proofErr w:type="spellEnd"/>
      <w:r w:rsidRPr="007E42AF">
        <w:rPr>
          <w:b/>
        </w:rPr>
        <w:t xml:space="preserve">, </w:t>
      </w:r>
      <w:proofErr w:type="spellStart"/>
      <w:r w:rsidRPr="007E42AF">
        <w:rPr>
          <w:b/>
        </w:rPr>
        <w:t>Börje</w:t>
      </w:r>
      <w:proofErr w:type="spellEnd"/>
      <w:r w:rsidRPr="007E42AF">
        <w:rPr>
          <w:b/>
        </w:rPr>
        <w:t xml:space="preserve"> </w:t>
      </w:r>
      <w:proofErr w:type="spellStart"/>
      <w:r w:rsidRPr="007E42AF">
        <w:rPr>
          <w:b/>
        </w:rPr>
        <w:t>Holmberg</w:t>
      </w:r>
      <w:proofErr w:type="spellEnd"/>
      <w:r w:rsidRPr="007E42AF">
        <w:rPr>
          <w:b/>
        </w:rPr>
        <w:t xml:space="preserve"> y Michel Moore.</w:t>
      </w:r>
    </w:p>
    <w:p w:rsidR="006B10DB" w:rsidRDefault="00617208" w:rsidP="006B10DB">
      <w:pPr>
        <w:spacing w:after="0" w:line="240" w:lineRule="auto"/>
        <w:jc w:val="both"/>
        <w:rPr>
          <w:szCs w:val="20"/>
          <w:lang w:val="es-ES_tradnl"/>
        </w:rPr>
      </w:pPr>
      <w:r>
        <w:rPr>
          <w:szCs w:val="20"/>
          <w:lang w:val="es-ES_tradnl"/>
        </w:rPr>
        <w:t xml:space="preserve">El Mtro. Manuel Moreno Castañeda, </w:t>
      </w:r>
      <w:r w:rsidR="001D6254">
        <w:rPr>
          <w:szCs w:val="20"/>
          <w:lang w:val="es-ES_tradnl"/>
        </w:rPr>
        <w:t xml:space="preserve">procede a hacer del conocimiento del resto de los consejeros la iniciativa del CUCEA que propone el otorgamiento del reconocimiento Honoris Causa a Otto Peter, </w:t>
      </w:r>
      <w:proofErr w:type="spellStart"/>
      <w:r w:rsidR="001D6254">
        <w:rPr>
          <w:szCs w:val="20"/>
          <w:lang w:val="es-ES_tradnl"/>
        </w:rPr>
        <w:t>Börje</w:t>
      </w:r>
      <w:proofErr w:type="spellEnd"/>
      <w:r w:rsidR="001D6254">
        <w:rPr>
          <w:szCs w:val="20"/>
          <w:lang w:val="es-ES_tradnl"/>
        </w:rPr>
        <w:t xml:space="preserve"> </w:t>
      </w:r>
      <w:proofErr w:type="spellStart"/>
      <w:r w:rsidR="001D6254">
        <w:rPr>
          <w:szCs w:val="20"/>
          <w:lang w:val="es-ES_tradnl"/>
        </w:rPr>
        <w:t>Holmber</w:t>
      </w:r>
      <w:proofErr w:type="spellEnd"/>
      <w:r w:rsidR="001D6254">
        <w:rPr>
          <w:szCs w:val="20"/>
          <w:lang w:val="es-ES_tradnl"/>
        </w:rPr>
        <w:t xml:space="preserve"> y Michael Moore por sus invaluables aportaciones en el campo de la educación a distancia; y muestra una presentación elaborada y enviada por el CUCEA que explica brevemente las aportaciones de estos académicos</w:t>
      </w:r>
      <w:r w:rsidR="00636C61">
        <w:rPr>
          <w:szCs w:val="20"/>
          <w:lang w:val="es-ES_tradnl"/>
        </w:rPr>
        <w:t>.</w:t>
      </w:r>
    </w:p>
    <w:p w:rsidR="00636C61" w:rsidRDefault="00636C61" w:rsidP="006B10DB">
      <w:pPr>
        <w:spacing w:after="0" w:line="240" w:lineRule="auto"/>
        <w:jc w:val="both"/>
        <w:rPr>
          <w:szCs w:val="20"/>
          <w:lang w:val="es-ES_tradnl"/>
        </w:rPr>
      </w:pPr>
    </w:p>
    <w:p w:rsidR="00636C61" w:rsidRDefault="00636C61" w:rsidP="006B10DB">
      <w:pPr>
        <w:spacing w:after="0" w:line="240" w:lineRule="auto"/>
        <w:jc w:val="both"/>
        <w:rPr>
          <w:szCs w:val="20"/>
          <w:lang w:val="es-ES_tradnl"/>
        </w:rPr>
      </w:pPr>
      <w:r>
        <w:rPr>
          <w:szCs w:val="20"/>
          <w:lang w:val="es-ES_tradnl"/>
        </w:rPr>
        <w:t xml:space="preserve">La Dra. Chan considera que hay que ser muy cuidadosos en el momento de explicar las aportaciones de los académicos antes mencionados, ya que a partir de la presentación, el motivo del reconocimiento pudiera parecer tendencioso y sugiera que el énfasis del reconocimiento debe de estar en sus aportaciones globales al campo de la educación. </w:t>
      </w:r>
    </w:p>
    <w:p w:rsidR="00636C61" w:rsidRDefault="00636C61" w:rsidP="006B10DB">
      <w:pPr>
        <w:spacing w:after="0" w:line="240" w:lineRule="auto"/>
        <w:jc w:val="both"/>
        <w:rPr>
          <w:szCs w:val="20"/>
          <w:lang w:val="es-ES_tradnl"/>
        </w:rPr>
      </w:pPr>
    </w:p>
    <w:p w:rsidR="00636C61" w:rsidRDefault="00636C61" w:rsidP="006B10DB">
      <w:pPr>
        <w:spacing w:after="0" w:line="240" w:lineRule="auto"/>
        <w:jc w:val="both"/>
        <w:rPr>
          <w:szCs w:val="20"/>
          <w:lang w:val="es-ES_tradnl"/>
        </w:rPr>
      </w:pPr>
      <w:r>
        <w:rPr>
          <w:szCs w:val="20"/>
          <w:lang w:val="es-ES_tradnl"/>
        </w:rPr>
        <w:t>Finalmente los consejeros deciden aprobar el reconocimiento a estos tres grandes académicos; resumiendo sus aportaciones como sigue:</w:t>
      </w:r>
    </w:p>
    <w:p w:rsidR="00636C61" w:rsidRDefault="00636C61" w:rsidP="006B10DB">
      <w:pPr>
        <w:spacing w:after="0" w:line="240" w:lineRule="auto"/>
        <w:jc w:val="both"/>
        <w:rPr>
          <w:szCs w:val="20"/>
          <w:lang w:val="es-ES_tradnl"/>
        </w:rPr>
      </w:pPr>
    </w:p>
    <w:p w:rsidR="00636C61" w:rsidRPr="007E42AF" w:rsidRDefault="00636C61" w:rsidP="00636C61">
      <w:pPr>
        <w:pStyle w:val="Prrafodelista"/>
        <w:numPr>
          <w:ilvl w:val="0"/>
          <w:numId w:val="1"/>
        </w:numPr>
        <w:spacing w:after="0" w:line="240" w:lineRule="auto"/>
        <w:jc w:val="both"/>
        <w:rPr>
          <w:szCs w:val="20"/>
          <w:lang w:val="es-ES_tradnl"/>
        </w:rPr>
      </w:pPr>
      <w:r w:rsidRPr="00636C61">
        <w:rPr>
          <w:szCs w:val="20"/>
          <w:lang w:val="es-ES"/>
        </w:rPr>
        <w:t>Se aprueba que sea turnada al H. Consejo General Universitario, máximo órgano de gobierno de la Universidad de Guadalajara, la  candidatura del</w:t>
      </w:r>
      <w:r w:rsidRPr="00636C61">
        <w:rPr>
          <w:b/>
          <w:szCs w:val="20"/>
          <w:lang w:val="es-ES"/>
        </w:rPr>
        <w:t xml:space="preserve"> PROFESOR BÖRJE HOLMBERG </w:t>
      </w:r>
      <w:r w:rsidRPr="00636C61">
        <w:rPr>
          <w:szCs w:val="20"/>
          <w:lang w:val="es-ES"/>
        </w:rPr>
        <w:t xml:space="preserve">para que sea investido con el grado académico de </w:t>
      </w:r>
      <w:r w:rsidRPr="00636C61">
        <w:rPr>
          <w:b/>
          <w:bCs/>
          <w:szCs w:val="20"/>
          <w:lang w:val="es-ES"/>
        </w:rPr>
        <w:t xml:space="preserve">DOCTOR HONORIS CAUSA </w:t>
      </w:r>
      <w:r w:rsidRPr="00636C61">
        <w:rPr>
          <w:bCs/>
          <w:szCs w:val="20"/>
          <w:lang w:val="es-ES"/>
        </w:rPr>
        <w:t>por</w:t>
      </w:r>
      <w:r w:rsidRPr="00636C61">
        <w:rPr>
          <w:szCs w:val="20"/>
          <w:lang w:val="es-ES"/>
        </w:rPr>
        <w:t xml:space="preserve"> la Universidad de Guadalajara en reconocimiento a su invaluable contribución con su teoría de la conversación didáctica contribuyó a reducir el síndrome de aislamiento del estudiante a distancia.</w:t>
      </w:r>
    </w:p>
    <w:p w:rsidR="007E42AF" w:rsidRPr="00636C61" w:rsidRDefault="007E42AF" w:rsidP="007E42AF">
      <w:pPr>
        <w:pStyle w:val="Prrafodelista"/>
        <w:spacing w:after="0" w:line="240" w:lineRule="auto"/>
        <w:jc w:val="both"/>
        <w:rPr>
          <w:szCs w:val="20"/>
          <w:lang w:val="es-ES_tradnl"/>
        </w:rPr>
      </w:pPr>
    </w:p>
    <w:p w:rsidR="00636C61" w:rsidRPr="007E42AF" w:rsidRDefault="00636C61" w:rsidP="00636C61">
      <w:pPr>
        <w:pStyle w:val="Prrafodelista"/>
        <w:numPr>
          <w:ilvl w:val="0"/>
          <w:numId w:val="1"/>
        </w:numPr>
        <w:spacing w:after="0" w:line="240" w:lineRule="auto"/>
        <w:jc w:val="both"/>
        <w:rPr>
          <w:szCs w:val="20"/>
          <w:lang w:val="es-ES_tradnl"/>
        </w:rPr>
      </w:pPr>
      <w:r w:rsidRPr="00636C61">
        <w:rPr>
          <w:szCs w:val="20"/>
          <w:lang w:val="es-ES"/>
        </w:rPr>
        <w:t>Se aprueba que sea turnada al H. Consejo General Universitario, máximo órgano de gobierno de la Universidad de Guadalajara, la  candidatura del</w:t>
      </w:r>
      <w:r w:rsidRPr="00636C61">
        <w:rPr>
          <w:b/>
          <w:szCs w:val="20"/>
          <w:lang w:val="es-ES"/>
        </w:rPr>
        <w:t xml:space="preserve"> PROFESOR MICHAEL G. MOORE</w:t>
      </w:r>
      <w:r w:rsidRPr="00636C61">
        <w:rPr>
          <w:b/>
          <w:bCs/>
          <w:szCs w:val="20"/>
          <w:lang w:val="es-ES"/>
        </w:rPr>
        <w:t xml:space="preserve"> </w:t>
      </w:r>
      <w:r w:rsidRPr="00636C61">
        <w:rPr>
          <w:szCs w:val="20"/>
          <w:lang w:val="es-ES"/>
        </w:rPr>
        <w:t xml:space="preserve">para que sea investido con el grado académico de </w:t>
      </w:r>
      <w:r w:rsidRPr="00636C61">
        <w:rPr>
          <w:b/>
          <w:bCs/>
          <w:szCs w:val="20"/>
          <w:lang w:val="es-ES"/>
        </w:rPr>
        <w:t xml:space="preserve">DOCTOR HONORIS CAUSA </w:t>
      </w:r>
      <w:r w:rsidRPr="00636C61">
        <w:rPr>
          <w:bCs/>
          <w:szCs w:val="20"/>
          <w:lang w:val="es-ES"/>
        </w:rPr>
        <w:t>por</w:t>
      </w:r>
      <w:r w:rsidRPr="00636C61">
        <w:rPr>
          <w:szCs w:val="20"/>
          <w:lang w:val="es-ES"/>
        </w:rPr>
        <w:t xml:space="preserve"> </w:t>
      </w:r>
      <w:r w:rsidRPr="00636C61">
        <w:rPr>
          <w:szCs w:val="20"/>
          <w:lang w:val="es-ES"/>
        </w:rPr>
        <w:lastRenderedPageBreak/>
        <w:t xml:space="preserve">la Universidad de Guadalajara en reconocimiento a su </w:t>
      </w:r>
      <w:r w:rsidRPr="00636C61">
        <w:rPr>
          <w:szCs w:val="20"/>
        </w:rPr>
        <w:t>liderazgo en la conceptualización y desarrollo del estudio de la educación a distancia.</w:t>
      </w:r>
    </w:p>
    <w:p w:rsidR="007E42AF" w:rsidRPr="007E42AF" w:rsidRDefault="007E42AF" w:rsidP="007E42AF">
      <w:pPr>
        <w:pStyle w:val="Prrafodelista"/>
        <w:spacing w:after="0" w:line="240" w:lineRule="auto"/>
        <w:jc w:val="both"/>
        <w:rPr>
          <w:szCs w:val="20"/>
          <w:lang w:val="es-ES_tradnl"/>
        </w:rPr>
      </w:pPr>
    </w:p>
    <w:p w:rsidR="007E42AF" w:rsidRDefault="007E42AF" w:rsidP="007E42AF">
      <w:pPr>
        <w:pStyle w:val="Textoindependiente"/>
        <w:numPr>
          <w:ilvl w:val="0"/>
          <w:numId w:val="1"/>
        </w:numPr>
        <w:rPr>
          <w:rFonts w:asciiTheme="minorHAnsi" w:hAnsiTheme="minorHAnsi" w:cstheme="minorHAnsi"/>
          <w:sz w:val="22"/>
          <w:szCs w:val="22"/>
        </w:rPr>
      </w:pPr>
      <w:r w:rsidRPr="007E42AF">
        <w:rPr>
          <w:rFonts w:asciiTheme="minorHAnsi" w:hAnsiTheme="minorHAnsi" w:cstheme="minorHAnsi"/>
          <w:sz w:val="22"/>
          <w:szCs w:val="22"/>
        </w:rPr>
        <w:t>Se aprueba que sea turnada al H. Consejo General Universitario, máximo órgano de gobierno de la Universidad de Guadalajara, la  candidatura del</w:t>
      </w:r>
      <w:r w:rsidRPr="007E42AF">
        <w:rPr>
          <w:rFonts w:asciiTheme="minorHAnsi" w:hAnsiTheme="minorHAnsi" w:cstheme="minorHAnsi"/>
          <w:b/>
          <w:sz w:val="22"/>
          <w:szCs w:val="22"/>
        </w:rPr>
        <w:t xml:space="preserve"> PROFESOR OTTO PETERS</w:t>
      </w:r>
      <w:r w:rsidRPr="007E42AF">
        <w:rPr>
          <w:rFonts w:asciiTheme="minorHAnsi" w:hAnsiTheme="minorHAnsi" w:cstheme="minorHAnsi"/>
          <w:sz w:val="22"/>
          <w:szCs w:val="22"/>
        </w:rPr>
        <w:t xml:space="preserve"> para que sea investido con el grado académico de </w:t>
      </w:r>
      <w:r w:rsidRPr="007E42AF">
        <w:rPr>
          <w:rFonts w:asciiTheme="minorHAnsi" w:hAnsiTheme="minorHAnsi" w:cstheme="minorHAnsi"/>
          <w:b/>
          <w:bCs/>
          <w:sz w:val="22"/>
          <w:szCs w:val="22"/>
        </w:rPr>
        <w:t xml:space="preserve">DOCTOR HONORIS CAUSA </w:t>
      </w:r>
      <w:r w:rsidRPr="007E42AF">
        <w:rPr>
          <w:rFonts w:asciiTheme="minorHAnsi" w:hAnsiTheme="minorHAnsi" w:cstheme="minorHAnsi"/>
          <w:bCs/>
          <w:sz w:val="22"/>
          <w:szCs w:val="22"/>
        </w:rPr>
        <w:t>por</w:t>
      </w:r>
      <w:r w:rsidRPr="007E42AF">
        <w:rPr>
          <w:rFonts w:asciiTheme="minorHAnsi" w:hAnsiTheme="minorHAnsi" w:cstheme="minorHAnsi"/>
          <w:sz w:val="22"/>
          <w:szCs w:val="22"/>
        </w:rPr>
        <w:t xml:space="preserve"> la Universidad de Guadalajara en reconocimiento a su invaluable contribución con su visión crítica sobre los modos de gestión de la educación a distancia que propició la reflexión sobre estos sistemas y sus modos de expansión.</w:t>
      </w:r>
    </w:p>
    <w:p w:rsidR="007E42AF" w:rsidRPr="007E42AF" w:rsidRDefault="007E42AF" w:rsidP="007E42AF">
      <w:pPr>
        <w:jc w:val="both"/>
        <w:rPr>
          <w:b/>
        </w:rPr>
      </w:pPr>
      <w:r w:rsidRPr="007E42AF">
        <w:rPr>
          <w:rFonts w:asciiTheme="minorHAnsi" w:hAnsiTheme="minorHAnsi" w:cstheme="minorHAnsi"/>
          <w:b/>
        </w:rPr>
        <w:t xml:space="preserve">Punto 3: </w:t>
      </w:r>
      <w:r w:rsidRPr="007E42AF">
        <w:rPr>
          <w:b/>
        </w:rPr>
        <w:t>Propuesta de comisiones de educación, hacienda, revalidación de estudios, títulos y grados, normatividad, condonaciones, pensiones y becas, responsabilidades y sanciones y electoral.</w:t>
      </w:r>
    </w:p>
    <w:p w:rsidR="007E42AF" w:rsidRDefault="007E42AF" w:rsidP="007E42AF">
      <w:pPr>
        <w:pStyle w:val="Textoindependiente"/>
        <w:rPr>
          <w:rFonts w:asciiTheme="minorHAnsi" w:hAnsiTheme="minorHAnsi" w:cstheme="minorHAnsi"/>
          <w:sz w:val="22"/>
          <w:szCs w:val="22"/>
          <w:lang w:val="es-MX"/>
        </w:rPr>
      </w:pPr>
      <w:r>
        <w:rPr>
          <w:rFonts w:asciiTheme="minorHAnsi" w:hAnsiTheme="minorHAnsi" w:cstheme="minorHAnsi"/>
          <w:sz w:val="22"/>
          <w:szCs w:val="22"/>
          <w:lang w:val="es-MX"/>
        </w:rPr>
        <w:t>La Mtra. Socorro Pérez procede a explicar que debido a la reciente instalación de consejeros académicos en el H. Consejo del Sistema de Universidad Virtual; es necesaria la revisión de los integrantes de las comisiones instaladas en el seno de este  H. Consejo; la Mtra. Pérez Hace la siguiente propuesta relativa a los integrantes de las comisiones:</w:t>
      </w:r>
    </w:p>
    <w:tbl>
      <w:tblPr>
        <w:tblStyle w:val="Tablaconcuadrcula"/>
        <w:tblW w:w="0" w:type="auto"/>
        <w:tblLook w:val="04A0"/>
      </w:tblPr>
      <w:tblGrid>
        <w:gridCol w:w="4660"/>
        <w:gridCol w:w="4394"/>
      </w:tblGrid>
      <w:tr w:rsidR="007E42AF" w:rsidRPr="007E42AF" w:rsidTr="007E42AF">
        <w:trPr>
          <w:trHeight w:val="300"/>
        </w:trPr>
        <w:tc>
          <w:tcPr>
            <w:tcW w:w="4900" w:type="dxa"/>
            <w:noWrap/>
            <w:hideMark/>
          </w:tcPr>
          <w:p w:rsidR="007E42AF" w:rsidRPr="007E42AF" w:rsidRDefault="007E42AF" w:rsidP="007E42AF">
            <w:pPr>
              <w:pStyle w:val="Textoindependiente"/>
              <w:rPr>
                <w:rFonts w:asciiTheme="minorHAnsi" w:hAnsiTheme="minorHAnsi" w:cstheme="minorHAnsi"/>
                <w:b/>
                <w:bCs/>
                <w:i/>
                <w:iCs/>
              </w:rPr>
            </w:pPr>
            <w:r w:rsidRPr="007E42AF">
              <w:rPr>
                <w:rFonts w:asciiTheme="minorHAnsi" w:hAnsiTheme="minorHAnsi" w:cstheme="minorHAnsi"/>
                <w:b/>
                <w:bCs/>
                <w:i/>
                <w:iCs/>
              </w:rPr>
              <w:t>NOMBRE COMISIÓN</w:t>
            </w:r>
          </w:p>
        </w:tc>
        <w:tc>
          <w:tcPr>
            <w:tcW w:w="4620" w:type="dxa"/>
            <w:noWrap/>
            <w:hideMark/>
          </w:tcPr>
          <w:p w:rsidR="007E42AF" w:rsidRPr="007E42AF" w:rsidRDefault="007E42AF" w:rsidP="007E42AF">
            <w:pPr>
              <w:pStyle w:val="Textoindependiente"/>
              <w:rPr>
                <w:rFonts w:asciiTheme="minorHAnsi" w:hAnsiTheme="minorHAnsi" w:cstheme="minorHAnsi"/>
                <w:b/>
                <w:bCs/>
                <w:i/>
                <w:iCs/>
              </w:rPr>
            </w:pPr>
            <w:r w:rsidRPr="007E42AF">
              <w:rPr>
                <w:rFonts w:asciiTheme="minorHAnsi" w:hAnsiTheme="minorHAnsi" w:cstheme="minorHAnsi"/>
                <w:b/>
                <w:bCs/>
                <w:i/>
                <w:iCs/>
              </w:rPr>
              <w:t>COMISIONADOS</w:t>
            </w:r>
          </w:p>
        </w:tc>
      </w:tr>
      <w:tr w:rsidR="007E42AF" w:rsidRPr="007E42AF" w:rsidTr="007E42AF">
        <w:trPr>
          <w:trHeight w:val="300"/>
        </w:trPr>
        <w:tc>
          <w:tcPr>
            <w:tcW w:w="4900" w:type="dxa"/>
            <w:vMerge w:val="restart"/>
            <w:hideMark/>
          </w:tcPr>
          <w:p w:rsidR="007E42AF" w:rsidRPr="007E42AF" w:rsidRDefault="007E42AF" w:rsidP="007E42AF">
            <w:pPr>
              <w:pStyle w:val="Textoindependiente"/>
              <w:rPr>
                <w:rFonts w:asciiTheme="minorHAnsi" w:hAnsiTheme="minorHAnsi" w:cstheme="minorHAnsi"/>
                <w:i/>
                <w:iCs/>
              </w:rPr>
            </w:pPr>
            <w:r w:rsidRPr="007E42AF">
              <w:rPr>
                <w:rFonts w:asciiTheme="minorHAnsi" w:hAnsiTheme="minorHAnsi" w:cstheme="minorHAnsi"/>
                <w:i/>
                <w:iCs/>
              </w:rPr>
              <w:t>EDUCACIÓN</w:t>
            </w:r>
          </w:p>
        </w:tc>
        <w:tc>
          <w:tcPr>
            <w:tcW w:w="4620" w:type="dxa"/>
            <w:noWrap/>
            <w:hideMark/>
          </w:tcPr>
          <w:p w:rsidR="007E42AF" w:rsidRPr="007E42AF" w:rsidRDefault="007E42AF" w:rsidP="007E42AF">
            <w:pPr>
              <w:pStyle w:val="Textoindependiente"/>
              <w:rPr>
                <w:rFonts w:asciiTheme="minorHAnsi" w:hAnsiTheme="minorHAnsi" w:cstheme="minorHAnsi"/>
              </w:rPr>
            </w:pPr>
            <w:r w:rsidRPr="007E42AF">
              <w:rPr>
                <w:rFonts w:asciiTheme="minorHAnsi" w:hAnsiTheme="minorHAnsi" w:cstheme="minorHAnsi"/>
              </w:rPr>
              <w:t xml:space="preserve">Dra. María Elena Chan </w:t>
            </w:r>
            <w:proofErr w:type="spellStart"/>
            <w:r w:rsidRPr="007E42AF">
              <w:rPr>
                <w:rFonts w:asciiTheme="minorHAnsi" w:hAnsiTheme="minorHAnsi" w:cstheme="minorHAnsi"/>
              </w:rPr>
              <w:t>Nuñez</w:t>
            </w:r>
            <w:proofErr w:type="spellEnd"/>
          </w:p>
        </w:tc>
      </w:tr>
      <w:tr w:rsidR="007E42AF" w:rsidRPr="007E42AF" w:rsidTr="007E42AF">
        <w:trPr>
          <w:trHeight w:val="300"/>
        </w:trPr>
        <w:tc>
          <w:tcPr>
            <w:tcW w:w="4900" w:type="dxa"/>
            <w:vMerge/>
            <w:hideMark/>
          </w:tcPr>
          <w:p w:rsidR="007E42AF" w:rsidRPr="007E42AF" w:rsidRDefault="007E42AF" w:rsidP="007E42AF">
            <w:pPr>
              <w:pStyle w:val="Textoindependiente"/>
              <w:rPr>
                <w:rFonts w:asciiTheme="minorHAnsi" w:hAnsiTheme="minorHAnsi" w:cstheme="minorHAnsi"/>
                <w:i/>
                <w:iCs/>
              </w:rPr>
            </w:pPr>
          </w:p>
        </w:tc>
        <w:tc>
          <w:tcPr>
            <w:tcW w:w="4620" w:type="dxa"/>
            <w:noWrap/>
            <w:hideMark/>
          </w:tcPr>
          <w:p w:rsidR="007E42AF" w:rsidRPr="007E42AF" w:rsidRDefault="007E42AF" w:rsidP="007E42AF">
            <w:pPr>
              <w:pStyle w:val="Textoindependiente"/>
              <w:rPr>
                <w:rFonts w:asciiTheme="minorHAnsi" w:hAnsiTheme="minorHAnsi" w:cstheme="minorHAnsi"/>
              </w:rPr>
            </w:pPr>
            <w:r w:rsidRPr="007E42AF">
              <w:rPr>
                <w:rFonts w:asciiTheme="minorHAnsi" w:hAnsiTheme="minorHAnsi" w:cstheme="minorHAnsi"/>
              </w:rPr>
              <w:t xml:space="preserve">Mtra. </w:t>
            </w:r>
            <w:r>
              <w:rPr>
                <w:rFonts w:asciiTheme="minorHAnsi" w:hAnsiTheme="minorHAnsi" w:cstheme="minorHAnsi"/>
              </w:rPr>
              <w:t>Blanca Brambila Medrano</w:t>
            </w:r>
          </w:p>
        </w:tc>
      </w:tr>
      <w:tr w:rsidR="007E42AF" w:rsidRPr="007E42AF" w:rsidTr="007E42AF">
        <w:trPr>
          <w:trHeight w:val="300"/>
        </w:trPr>
        <w:tc>
          <w:tcPr>
            <w:tcW w:w="4900" w:type="dxa"/>
            <w:vMerge/>
            <w:hideMark/>
          </w:tcPr>
          <w:p w:rsidR="007E42AF" w:rsidRPr="007E42AF" w:rsidRDefault="007E42AF" w:rsidP="007E42AF">
            <w:pPr>
              <w:pStyle w:val="Textoindependiente"/>
              <w:rPr>
                <w:rFonts w:asciiTheme="minorHAnsi" w:hAnsiTheme="minorHAnsi" w:cstheme="minorHAnsi"/>
                <w:i/>
                <w:iCs/>
              </w:rPr>
            </w:pPr>
          </w:p>
        </w:tc>
        <w:tc>
          <w:tcPr>
            <w:tcW w:w="4620" w:type="dxa"/>
            <w:noWrap/>
            <w:hideMark/>
          </w:tcPr>
          <w:p w:rsidR="007E42AF" w:rsidRPr="007E42AF" w:rsidRDefault="007E42AF" w:rsidP="007E42AF">
            <w:pPr>
              <w:pStyle w:val="Textoindependiente"/>
              <w:rPr>
                <w:rFonts w:asciiTheme="minorHAnsi" w:hAnsiTheme="minorHAnsi" w:cstheme="minorHAnsi"/>
              </w:rPr>
            </w:pPr>
            <w:r w:rsidRPr="007E42AF">
              <w:rPr>
                <w:rFonts w:asciiTheme="minorHAnsi" w:hAnsiTheme="minorHAnsi" w:cstheme="minorHAnsi"/>
              </w:rPr>
              <w:t xml:space="preserve">Mtro. Antonio </w:t>
            </w:r>
            <w:proofErr w:type="spellStart"/>
            <w:r w:rsidRPr="007E42AF">
              <w:rPr>
                <w:rFonts w:asciiTheme="minorHAnsi" w:hAnsiTheme="minorHAnsi" w:cstheme="minorHAnsi"/>
              </w:rPr>
              <w:t>Zataraín</w:t>
            </w:r>
            <w:proofErr w:type="spellEnd"/>
            <w:r w:rsidRPr="007E42AF">
              <w:rPr>
                <w:rFonts w:asciiTheme="minorHAnsi" w:hAnsiTheme="minorHAnsi" w:cstheme="minorHAnsi"/>
              </w:rPr>
              <w:t xml:space="preserve"> de Lozada</w:t>
            </w:r>
          </w:p>
        </w:tc>
      </w:tr>
      <w:tr w:rsidR="007E42AF" w:rsidRPr="007E42AF" w:rsidTr="007E42AF">
        <w:trPr>
          <w:trHeight w:val="300"/>
        </w:trPr>
        <w:tc>
          <w:tcPr>
            <w:tcW w:w="4900" w:type="dxa"/>
            <w:vMerge w:val="restart"/>
            <w:hideMark/>
          </w:tcPr>
          <w:p w:rsidR="007E42AF" w:rsidRPr="007E42AF" w:rsidRDefault="007E42AF" w:rsidP="007E42AF">
            <w:pPr>
              <w:pStyle w:val="Textoindependiente"/>
              <w:rPr>
                <w:rFonts w:asciiTheme="minorHAnsi" w:hAnsiTheme="minorHAnsi" w:cstheme="minorHAnsi"/>
                <w:i/>
                <w:iCs/>
              </w:rPr>
            </w:pPr>
            <w:r w:rsidRPr="007E42AF">
              <w:rPr>
                <w:rFonts w:asciiTheme="minorHAnsi" w:hAnsiTheme="minorHAnsi" w:cstheme="minorHAnsi"/>
                <w:i/>
                <w:iCs/>
              </w:rPr>
              <w:t>HACIENDA</w:t>
            </w:r>
          </w:p>
        </w:tc>
        <w:tc>
          <w:tcPr>
            <w:tcW w:w="4620" w:type="dxa"/>
            <w:noWrap/>
            <w:hideMark/>
          </w:tcPr>
          <w:p w:rsidR="007E42AF" w:rsidRPr="007E42AF" w:rsidRDefault="007E42AF" w:rsidP="007E42AF">
            <w:pPr>
              <w:pStyle w:val="Textoindependiente"/>
              <w:rPr>
                <w:rFonts w:asciiTheme="minorHAnsi" w:hAnsiTheme="minorHAnsi" w:cstheme="minorHAnsi"/>
              </w:rPr>
            </w:pPr>
            <w:r w:rsidRPr="007E42AF">
              <w:rPr>
                <w:rFonts w:asciiTheme="minorHAnsi" w:hAnsiTheme="minorHAnsi" w:cstheme="minorHAnsi"/>
              </w:rPr>
              <w:t>Mtra. María Mirna Flores Briseño</w:t>
            </w:r>
          </w:p>
        </w:tc>
      </w:tr>
      <w:tr w:rsidR="007E42AF" w:rsidRPr="007E42AF" w:rsidTr="007E42AF">
        <w:trPr>
          <w:trHeight w:val="300"/>
        </w:trPr>
        <w:tc>
          <w:tcPr>
            <w:tcW w:w="4900" w:type="dxa"/>
            <w:vMerge/>
            <w:hideMark/>
          </w:tcPr>
          <w:p w:rsidR="007E42AF" w:rsidRPr="007E42AF" w:rsidRDefault="007E42AF" w:rsidP="007E42AF">
            <w:pPr>
              <w:pStyle w:val="Textoindependiente"/>
              <w:rPr>
                <w:rFonts w:asciiTheme="minorHAnsi" w:hAnsiTheme="minorHAnsi" w:cstheme="minorHAnsi"/>
                <w:i/>
                <w:iCs/>
              </w:rPr>
            </w:pPr>
          </w:p>
        </w:tc>
        <w:tc>
          <w:tcPr>
            <w:tcW w:w="4620" w:type="dxa"/>
            <w:noWrap/>
            <w:hideMark/>
          </w:tcPr>
          <w:p w:rsidR="007E42AF" w:rsidRPr="007E42AF" w:rsidRDefault="007E42AF" w:rsidP="007E42AF">
            <w:pPr>
              <w:pStyle w:val="Textoindependiente"/>
              <w:rPr>
                <w:rFonts w:asciiTheme="minorHAnsi" w:hAnsiTheme="minorHAnsi" w:cstheme="minorHAnsi"/>
              </w:rPr>
            </w:pPr>
            <w:r w:rsidRPr="007E42AF">
              <w:rPr>
                <w:rFonts w:asciiTheme="minorHAnsi" w:hAnsiTheme="minorHAnsi" w:cstheme="minorHAnsi"/>
              </w:rPr>
              <w:t>Mtro. Alfredo Flores Grimaldo</w:t>
            </w:r>
          </w:p>
        </w:tc>
      </w:tr>
      <w:tr w:rsidR="007E42AF" w:rsidRPr="007E42AF" w:rsidTr="007E42AF">
        <w:trPr>
          <w:trHeight w:val="300"/>
        </w:trPr>
        <w:tc>
          <w:tcPr>
            <w:tcW w:w="4900" w:type="dxa"/>
            <w:vMerge/>
            <w:hideMark/>
          </w:tcPr>
          <w:p w:rsidR="007E42AF" w:rsidRPr="007E42AF" w:rsidRDefault="007E42AF" w:rsidP="007E42AF">
            <w:pPr>
              <w:pStyle w:val="Textoindependiente"/>
              <w:rPr>
                <w:rFonts w:asciiTheme="minorHAnsi" w:hAnsiTheme="minorHAnsi" w:cstheme="minorHAnsi"/>
                <w:i/>
                <w:iCs/>
              </w:rPr>
            </w:pPr>
          </w:p>
        </w:tc>
        <w:tc>
          <w:tcPr>
            <w:tcW w:w="4620" w:type="dxa"/>
            <w:noWrap/>
            <w:hideMark/>
          </w:tcPr>
          <w:p w:rsidR="007E42AF" w:rsidRPr="007E42AF" w:rsidRDefault="007E42AF" w:rsidP="007E42AF">
            <w:pPr>
              <w:pStyle w:val="Textoindependiente"/>
              <w:rPr>
                <w:rFonts w:asciiTheme="minorHAnsi" w:hAnsiTheme="minorHAnsi" w:cstheme="minorHAnsi"/>
              </w:rPr>
            </w:pPr>
            <w:r w:rsidRPr="007E42AF">
              <w:rPr>
                <w:rFonts w:asciiTheme="minorHAnsi" w:hAnsiTheme="minorHAnsi" w:cstheme="minorHAnsi"/>
              </w:rPr>
              <w:t>Lic. Laura Topete González</w:t>
            </w:r>
          </w:p>
        </w:tc>
      </w:tr>
      <w:tr w:rsidR="007E42AF" w:rsidRPr="007E42AF" w:rsidTr="007E42AF">
        <w:trPr>
          <w:trHeight w:val="300"/>
        </w:trPr>
        <w:tc>
          <w:tcPr>
            <w:tcW w:w="4900" w:type="dxa"/>
            <w:vMerge w:val="restart"/>
            <w:hideMark/>
          </w:tcPr>
          <w:p w:rsidR="007E42AF" w:rsidRPr="007E42AF" w:rsidRDefault="007E42AF" w:rsidP="007E42AF">
            <w:pPr>
              <w:pStyle w:val="Textoindependiente"/>
              <w:rPr>
                <w:rFonts w:asciiTheme="minorHAnsi" w:hAnsiTheme="minorHAnsi" w:cstheme="minorHAnsi"/>
                <w:i/>
                <w:iCs/>
              </w:rPr>
            </w:pPr>
            <w:r w:rsidRPr="007E42AF">
              <w:rPr>
                <w:rFonts w:asciiTheme="minorHAnsi" w:hAnsiTheme="minorHAnsi" w:cstheme="minorHAnsi"/>
                <w:i/>
                <w:iCs/>
              </w:rPr>
              <w:t>REVALIDACUIÓN DE ESTUDIOS, TÍTULOS Y GRADOS</w:t>
            </w:r>
          </w:p>
        </w:tc>
        <w:tc>
          <w:tcPr>
            <w:tcW w:w="4620" w:type="dxa"/>
            <w:noWrap/>
            <w:hideMark/>
          </w:tcPr>
          <w:p w:rsidR="007E42AF" w:rsidRPr="007E42AF" w:rsidRDefault="007E42AF" w:rsidP="007E42AF">
            <w:pPr>
              <w:pStyle w:val="Textoindependiente"/>
              <w:rPr>
                <w:rFonts w:asciiTheme="minorHAnsi" w:hAnsiTheme="minorHAnsi" w:cstheme="minorHAnsi"/>
              </w:rPr>
            </w:pPr>
            <w:r w:rsidRPr="007E42AF">
              <w:rPr>
                <w:rFonts w:asciiTheme="minorHAnsi" w:hAnsiTheme="minorHAnsi" w:cstheme="minorHAnsi"/>
              </w:rPr>
              <w:t>Mtra. María Mirna Flores Briseño</w:t>
            </w:r>
          </w:p>
        </w:tc>
      </w:tr>
      <w:tr w:rsidR="007E42AF" w:rsidRPr="007E42AF" w:rsidTr="007E42AF">
        <w:trPr>
          <w:trHeight w:val="300"/>
        </w:trPr>
        <w:tc>
          <w:tcPr>
            <w:tcW w:w="4900" w:type="dxa"/>
            <w:vMerge/>
            <w:hideMark/>
          </w:tcPr>
          <w:p w:rsidR="007E42AF" w:rsidRPr="007E42AF" w:rsidRDefault="007E42AF" w:rsidP="007E42AF">
            <w:pPr>
              <w:pStyle w:val="Textoindependiente"/>
              <w:rPr>
                <w:rFonts w:asciiTheme="minorHAnsi" w:hAnsiTheme="minorHAnsi" w:cstheme="minorHAnsi"/>
                <w:i/>
                <w:iCs/>
              </w:rPr>
            </w:pPr>
          </w:p>
        </w:tc>
        <w:tc>
          <w:tcPr>
            <w:tcW w:w="4620" w:type="dxa"/>
            <w:noWrap/>
            <w:hideMark/>
          </w:tcPr>
          <w:p w:rsidR="007E42AF" w:rsidRPr="007E42AF" w:rsidRDefault="007E42AF" w:rsidP="007E42AF">
            <w:pPr>
              <w:pStyle w:val="Textoindependiente"/>
              <w:rPr>
                <w:rFonts w:asciiTheme="minorHAnsi" w:hAnsiTheme="minorHAnsi" w:cstheme="minorHAnsi"/>
              </w:rPr>
            </w:pPr>
            <w:r w:rsidRPr="007E42AF">
              <w:rPr>
                <w:rFonts w:asciiTheme="minorHAnsi" w:hAnsiTheme="minorHAnsi" w:cstheme="minorHAnsi"/>
              </w:rPr>
              <w:t xml:space="preserve">Ing. </w:t>
            </w:r>
            <w:r>
              <w:rPr>
                <w:rFonts w:asciiTheme="minorHAnsi" w:hAnsiTheme="minorHAnsi" w:cstheme="minorHAnsi"/>
              </w:rPr>
              <w:t>Héctor Córdova Soltero</w:t>
            </w:r>
          </w:p>
        </w:tc>
      </w:tr>
      <w:tr w:rsidR="007E42AF" w:rsidRPr="007E42AF" w:rsidTr="007E42AF">
        <w:trPr>
          <w:trHeight w:val="300"/>
        </w:trPr>
        <w:tc>
          <w:tcPr>
            <w:tcW w:w="4900" w:type="dxa"/>
            <w:vMerge/>
            <w:hideMark/>
          </w:tcPr>
          <w:p w:rsidR="007E42AF" w:rsidRPr="007E42AF" w:rsidRDefault="007E42AF" w:rsidP="007E42AF">
            <w:pPr>
              <w:pStyle w:val="Textoindependiente"/>
              <w:rPr>
                <w:rFonts w:asciiTheme="minorHAnsi" w:hAnsiTheme="minorHAnsi" w:cstheme="minorHAnsi"/>
                <w:i/>
                <w:iCs/>
              </w:rPr>
            </w:pPr>
          </w:p>
        </w:tc>
        <w:tc>
          <w:tcPr>
            <w:tcW w:w="4620" w:type="dxa"/>
            <w:noWrap/>
            <w:hideMark/>
          </w:tcPr>
          <w:p w:rsidR="007E42AF" w:rsidRPr="007E42AF" w:rsidRDefault="007E42AF" w:rsidP="007E42AF">
            <w:pPr>
              <w:pStyle w:val="Textoindependiente"/>
              <w:rPr>
                <w:rFonts w:asciiTheme="minorHAnsi" w:hAnsiTheme="minorHAnsi" w:cstheme="minorHAnsi"/>
              </w:rPr>
            </w:pPr>
            <w:r w:rsidRPr="007E42AF">
              <w:rPr>
                <w:rFonts w:asciiTheme="minorHAnsi" w:hAnsiTheme="minorHAnsi" w:cstheme="minorHAnsi"/>
              </w:rPr>
              <w:t xml:space="preserve">Mtra. </w:t>
            </w:r>
            <w:r>
              <w:rPr>
                <w:rFonts w:asciiTheme="minorHAnsi" w:hAnsiTheme="minorHAnsi" w:cstheme="minorHAnsi"/>
              </w:rPr>
              <w:t>Blanca Brambila Medrano</w:t>
            </w:r>
          </w:p>
        </w:tc>
      </w:tr>
      <w:tr w:rsidR="007E42AF" w:rsidRPr="007E42AF" w:rsidTr="007E42AF">
        <w:trPr>
          <w:trHeight w:val="300"/>
        </w:trPr>
        <w:tc>
          <w:tcPr>
            <w:tcW w:w="4900" w:type="dxa"/>
            <w:vMerge w:val="restart"/>
            <w:hideMark/>
          </w:tcPr>
          <w:p w:rsidR="007E42AF" w:rsidRPr="007E42AF" w:rsidRDefault="007E42AF" w:rsidP="007E42AF">
            <w:pPr>
              <w:pStyle w:val="Textoindependiente"/>
              <w:rPr>
                <w:rFonts w:asciiTheme="minorHAnsi" w:hAnsiTheme="minorHAnsi" w:cstheme="minorHAnsi"/>
                <w:i/>
                <w:iCs/>
              </w:rPr>
            </w:pPr>
            <w:r w:rsidRPr="007E42AF">
              <w:rPr>
                <w:rFonts w:asciiTheme="minorHAnsi" w:hAnsiTheme="minorHAnsi" w:cstheme="minorHAnsi"/>
                <w:i/>
                <w:iCs/>
              </w:rPr>
              <w:t>NORMATIVIDAD</w:t>
            </w:r>
          </w:p>
        </w:tc>
        <w:tc>
          <w:tcPr>
            <w:tcW w:w="4620" w:type="dxa"/>
            <w:noWrap/>
            <w:hideMark/>
          </w:tcPr>
          <w:p w:rsidR="007E42AF" w:rsidRPr="007E42AF" w:rsidRDefault="007E42AF" w:rsidP="007E42AF">
            <w:pPr>
              <w:pStyle w:val="Textoindependiente"/>
              <w:rPr>
                <w:rFonts w:asciiTheme="minorHAnsi" w:hAnsiTheme="minorHAnsi" w:cstheme="minorHAnsi"/>
              </w:rPr>
            </w:pPr>
            <w:r w:rsidRPr="007E42AF">
              <w:rPr>
                <w:rFonts w:asciiTheme="minorHAnsi" w:hAnsiTheme="minorHAnsi" w:cstheme="minorHAnsi"/>
              </w:rPr>
              <w:t>Mtra. María Mirna Flores Briseño</w:t>
            </w:r>
          </w:p>
        </w:tc>
      </w:tr>
      <w:tr w:rsidR="007E42AF" w:rsidRPr="007E42AF" w:rsidTr="007E42AF">
        <w:trPr>
          <w:trHeight w:val="300"/>
        </w:trPr>
        <w:tc>
          <w:tcPr>
            <w:tcW w:w="4900" w:type="dxa"/>
            <w:vMerge/>
            <w:hideMark/>
          </w:tcPr>
          <w:p w:rsidR="007E42AF" w:rsidRPr="007E42AF" w:rsidRDefault="007E42AF" w:rsidP="007E42AF">
            <w:pPr>
              <w:pStyle w:val="Textoindependiente"/>
              <w:rPr>
                <w:rFonts w:asciiTheme="minorHAnsi" w:hAnsiTheme="minorHAnsi" w:cstheme="minorHAnsi"/>
                <w:i/>
                <w:iCs/>
              </w:rPr>
            </w:pPr>
          </w:p>
        </w:tc>
        <w:tc>
          <w:tcPr>
            <w:tcW w:w="4620" w:type="dxa"/>
            <w:noWrap/>
            <w:hideMark/>
          </w:tcPr>
          <w:p w:rsidR="007E42AF" w:rsidRPr="007E42AF" w:rsidRDefault="007E42AF" w:rsidP="007E42AF">
            <w:pPr>
              <w:pStyle w:val="Textoindependiente"/>
              <w:rPr>
                <w:rFonts w:asciiTheme="minorHAnsi" w:hAnsiTheme="minorHAnsi" w:cstheme="minorHAnsi"/>
              </w:rPr>
            </w:pPr>
            <w:r w:rsidRPr="007E42AF">
              <w:rPr>
                <w:rFonts w:asciiTheme="minorHAnsi" w:hAnsiTheme="minorHAnsi" w:cstheme="minorHAnsi"/>
              </w:rPr>
              <w:t>Mtro. Alfredo Flores Grimaldo</w:t>
            </w:r>
          </w:p>
        </w:tc>
      </w:tr>
      <w:tr w:rsidR="007E42AF" w:rsidRPr="007E42AF" w:rsidTr="007E42AF">
        <w:trPr>
          <w:trHeight w:val="300"/>
        </w:trPr>
        <w:tc>
          <w:tcPr>
            <w:tcW w:w="4900" w:type="dxa"/>
            <w:vMerge/>
            <w:hideMark/>
          </w:tcPr>
          <w:p w:rsidR="007E42AF" w:rsidRPr="007E42AF" w:rsidRDefault="007E42AF" w:rsidP="007E42AF">
            <w:pPr>
              <w:pStyle w:val="Textoindependiente"/>
              <w:rPr>
                <w:rFonts w:asciiTheme="minorHAnsi" w:hAnsiTheme="minorHAnsi" w:cstheme="minorHAnsi"/>
                <w:i/>
                <w:iCs/>
              </w:rPr>
            </w:pPr>
          </w:p>
        </w:tc>
        <w:tc>
          <w:tcPr>
            <w:tcW w:w="4620" w:type="dxa"/>
            <w:noWrap/>
            <w:hideMark/>
          </w:tcPr>
          <w:p w:rsidR="007E42AF" w:rsidRPr="007E42AF" w:rsidRDefault="007E42AF" w:rsidP="007E42AF">
            <w:pPr>
              <w:pStyle w:val="Textoindependiente"/>
              <w:rPr>
                <w:rFonts w:asciiTheme="minorHAnsi" w:hAnsiTheme="minorHAnsi" w:cstheme="minorHAnsi"/>
              </w:rPr>
            </w:pPr>
            <w:r w:rsidRPr="007E42AF">
              <w:rPr>
                <w:rFonts w:asciiTheme="minorHAnsi" w:hAnsiTheme="minorHAnsi" w:cstheme="minorHAnsi"/>
              </w:rPr>
              <w:t xml:space="preserve">Mtro. Antonio </w:t>
            </w:r>
            <w:proofErr w:type="spellStart"/>
            <w:r w:rsidRPr="007E42AF">
              <w:rPr>
                <w:rFonts w:asciiTheme="minorHAnsi" w:hAnsiTheme="minorHAnsi" w:cstheme="minorHAnsi"/>
              </w:rPr>
              <w:t>Zataraín</w:t>
            </w:r>
            <w:proofErr w:type="spellEnd"/>
            <w:r w:rsidRPr="007E42AF">
              <w:rPr>
                <w:rFonts w:asciiTheme="minorHAnsi" w:hAnsiTheme="minorHAnsi" w:cstheme="minorHAnsi"/>
              </w:rPr>
              <w:t xml:space="preserve"> de Lozada</w:t>
            </w:r>
          </w:p>
        </w:tc>
      </w:tr>
      <w:tr w:rsidR="007E42AF" w:rsidRPr="007E42AF" w:rsidTr="007E42AF">
        <w:trPr>
          <w:trHeight w:val="300"/>
        </w:trPr>
        <w:tc>
          <w:tcPr>
            <w:tcW w:w="4900" w:type="dxa"/>
            <w:vMerge w:val="restart"/>
            <w:hideMark/>
          </w:tcPr>
          <w:p w:rsidR="007E42AF" w:rsidRPr="007E42AF" w:rsidRDefault="007E42AF" w:rsidP="007E42AF">
            <w:pPr>
              <w:pStyle w:val="Textoindependiente"/>
              <w:rPr>
                <w:rFonts w:asciiTheme="minorHAnsi" w:hAnsiTheme="minorHAnsi" w:cstheme="minorHAnsi"/>
                <w:i/>
                <w:iCs/>
              </w:rPr>
            </w:pPr>
            <w:r w:rsidRPr="007E42AF">
              <w:rPr>
                <w:rFonts w:asciiTheme="minorHAnsi" w:hAnsiTheme="minorHAnsi" w:cstheme="minorHAnsi"/>
                <w:i/>
                <w:iCs/>
              </w:rPr>
              <w:t>CONDONACIONES, PENSIONES Y BECAS</w:t>
            </w:r>
          </w:p>
        </w:tc>
        <w:tc>
          <w:tcPr>
            <w:tcW w:w="4620" w:type="dxa"/>
            <w:noWrap/>
            <w:hideMark/>
          </w:tcPr>
          <w:p w:rsidR="007E42AF" w:rsidRPr="007E42AF" w:rsidRDefault="007E42AF" w:rsidP="007E42AF">
            <w:pPr>
              <w:pStyle w:val="Textoindependiente"/>
              <w:rPr>
                <w:rFonts w:asciiTheme="minorHAnsi" w:hAnsiTheme="minorHAnsi" w:cstheme="minorHAnsi"/>
              </w:rPr>
            </w:pPr>
            <w:r w:rsidRPr="007E42AF">
              <w:rPr>
                <w:rFonts w:asciiTheme="minorHAnsi" w:hAnsiTheme="minorHAnsi" w:cstheme="minorHAnsi"/>
              </w:rPr>
              <w:t xml:space="preserve">Dra. María Elena Chan </w:t>
            </w:r>
            <w:proofErr w:type="spellStart"/>
            <w:r w:rsidRPr="007E42AF">
              <w:rPr>
                <w:rFonts w:asciiTheme="minorHAnsi" w:hAnsiTheme="minorHAnsi" w:cstheme="minorHAnsi"/>
              </w:rPr>
              <w:t>Nuñez</w:t>
            </w:r>
            <w:proofErr w:type="spellEnd"/>
          </w:p>
        </w:tc>
      </w:tr>
      <w:tr w:rsidR="007E42AF" w:rsidRPr="007E42AF" w:rsidTr="007E42AF">
        <w:trPr>
          <w:trHeight w:val="300"/>
        </w:trPr>
        <w:tc>
          <w:tcPr>
            <w:tcW w:w="4900" w:type="dxa"/>
            <w:vMerge/>
            <w:hideMark/>
          </w:tcPr>
          <w:p w:rsidR="007E42AF" w:rsidRPr="007E42AF" w:rsidRDefault="007E42AF" w:rsidP="007E42AF">
            <w:pPr>
              <w:pStyle w:val="Textoindependiente"/>
              <w:rPr>
                <w:rFonts w:asciiTheme="minorHAnsi" w:hAnsiTheme="minorHAnsi" w:cstheme="minorHAnsi"/>
                <w:i/>
                <w:iCs/>
              </w:rPr>
            </w:pPr>
          </w:p>
        </w:tc>
        <w:tc>
          <w:tcPr>
            <w:tcW w:w="4620" w:type="dxa"/>
            <w:noWrap/>
            <w:hideMark/>
          </w:tcPr>
          <w:p w:rsidR="007E42AF" w:rsidRPr="007E42AF" w:rsidRDefault="007E42AF" w:rsidP="007E42AF">
            <w:pPr>
              <w:pStyle w:val="Textoindependiente"/>
              <w:rPr>
                <w:rFonts w:asciiTheme="minorHAnsi" w:hAnsiTheme="minorHAnsi" w:cstheme="minorHAnsi"/>
              </w:rPr>
            </w:pPr>
            <w:r w:rsidRPr="007E42AF">
              <w:rPr>
                <w:rFonts w:asciiTheme="minorHAnsi" w:hAnsiTheme="minorHAnsi" w:cstheme="minorHAnsi"/>
              </w:rPr>
              <w:t>Lic. Laura Topete González</w:t>
            </w:r>
          </w:p>
        </w:tc>
      </w:tr>
      <w:tr w:rsidR="007E42AF" w:rsidRPr="007E42AF" w:rsidTr="007E42AF">
        <w:trPr>
          <w:trHeight w:val="300"/>
        </w:trPr>
        <w:tc>
          <w:tcPr>
            <w:tcW w:w="4900" w:type="dxa"/>
            <w:vMerge/>
            <w:hideMark/>
          </w:tcPr>
          <w:p w:rsidR="007E42AF" w:rsidRPr="007E42AF" w:rsidRDefault="007E42AF" w:rsidP="007E42AF">
            <w:pPr>
              <w:pStyle w:val="Textoindependiente"/>
              <w:rPr>
                <w:rFonts w:asciiTheme="minorHAnsi" w:hAnsiTheme="minorHAnsi" w:cstheme="minorHAnsi"/>
                <w:i/>
                <w:iCs/>
              </w:rPr>
            </w:pPr>
          </w:p>
        </w:tc>
        <w:tc>
          <w:tcPr>
            <w:tcW w:w="4620" w:type="dxa"/>
            <w:noWrap/>
            <w:hideMark/>
          </w:tcPr>
          <w:p w:rsidR="007E42AF" w:rsidRPr="007E42AF" w:rsidRDefault="007E42AF" w:rsidP="007E42AF">
            <w:pPr>
              <w:pStyle w:val="Textoindependiente"/>
              <w:rPr>
                <w:rFonts w:asciiTheme="minorHAnsi" w:hAnsiTheme="minorHAnsi" w:cstheme="minorHAnsi"/>
              </w:rPr>
            </w:pPr>
            <w:r w:rsidRPr="007E42AF">
              <w:rPr>
                <w:rFonts w:asciiTheme="minorHAnsi" w:hAnsiTheme="minorHAnsi" w:cstheme="minorHAnsi"/>
              </w:rPr>
              <w:t>Mtro. Jaime Larios Kennerknecht</w:t>
            </w:r>
          </w:p>
        </w:tc>
      </w:tr>
      <w:tr w:rsidR="007E42AF" w:rsidRPr="007E42AF" w:rsidTr="007E42AF">
        <w:trPr>
          <w:trHeight w:val="300"/>
        </w:trPr>
        <w:tc>
          <w:tcPr>
            <w:tcW w:w="4900" w:type="dxa"/>
            <w:vMerge w:val="restart"/>
            <w:hideMark/>
          </w:tcPr>
          <w:p w:rsidR="007E42AF" w:rsidRPr="007E42AF" w:rsidRDefault="007E42AF" w:rsidP="007E42AF">
            <w:pPr>
              <w:pStyle w:val="Textoindependiente"/>
              <w:rPr>
                <w:rFonts w:asciiTheme="minorHAnsi" w:hAnsiTheme="minorHAnsi" w:cstheme="minorHAnsi"/>
                <w:i/>
                <w:iCs/>
              </w:rPr>
            </w:pPr>
            <w:r w:rsidRPr="007E42AF">
              <w:rPr>
                <w:rFonts w:asciiTheme="minorHAnsi" w:hAnsiTheme="minorHAnsi" w:cstheme="minorHAnsi"/>
                <w:i/>
                <w:iCs/>
              </w:rPr>
              <w:t>RESPONSABILIDADES Y SANCIONES</w:t>
            </w:r>
          </w:p>
        </w:tc>
        <w:tc>
          <w:tcPr>
            <w:tcW w:w="4620" w:type="dxa"/>
            <w:noWrap/>
            <w:hideMark/>
          </w:tcPr>
          <w:p w:rsidR="007E42AF" w:rsidRPr="007E42AF" w:rsidRDefault="007E42AF" w:rsidP="007E42AF">
            <w:pPr>
              <w:pStyle w:val="Textoindependiente"/>
              <w:rPr>
                <w:rFonts w:asciiTheme="minorHAnsi" w:hAnsiTheme="minorHAnsi" w:cstheme="minorHAnsi"/>
              </w:rPr>
            </w:pPr>
            <w:r w:rsidRPr="007E42AF">
              <w:rPr>
                <w:rFonts w:asciiTheme="minorHAnsi" w:hAnsiTheme="minorHAnsi" w:cstheme="minorHAnsi"/>
              </w:rPr>
              <w:t>Mtra. María Mirna Flores Briseño</w:t>
            </w:r>
          </w:p>
        </w:tc>
      </w:tr>
      <w:tr w:rsidR="007E42AF" w:rsidRPr="007E42AF" w:rsidTr="007E42AF">
        <w:trPr>
          <w:trHeight w:val="300"/>
        </w:trPr>
        <w:tc>
          <w:tcPr>
            <w:tcW w:w="4900" w:type="dxa"/>
            <w:vMerge/>
            <w:hideMark/>
          </w:tcPr>
          <w:p w:rsidR="007E42AF" w:rsidRPr="007E42AF" w:rsidRDefault="007E42AF" w:rsidP="007E42AF">
            <w:pPr>
              <w:pStyle w:val="Textoindependiente"/>
              <w:rPr>
                <w:rFonts w:asciiTheme="minorHAnsi" w:hAnsiTheme="minorHAnsi" w:cstheme="minorHAnsi"/>
                <w:i/>
                <w:iCs/>
              </w:rPr>
            </w:pPr>
          </w:p>
        </w:tc>
        <w:tc>
          <w:tcPr>
            <w:tcW w:w="4620" w:type="dxa"/>
            <w:noWrap/>
            <w:hideMark/>
          </w:tcPr>
          <w:p w:rsidR="007E42AF" w:rsidRPr="007E42AF" w:rsidRDefault="007E42AF" w:rsidP="00AC246A">
            <w:pPr>
              <w:pStyle w:val="Textoindependiente"/>
              <w:rPr>
                <w:rFonts w:asciiTheme="minorHAnsi" w:hAnsiTheme="minorHAnsi" w:cstheme="minorHAnsi"/>
              </w:rPr>
            </w:pPr>
            <w:r w:rsidRPr="007E42AF">
              <w:rPr>
                <w:rFonts w:asciiTheme="minorHAnsi" w:hAnsiTheme="minorHAnsi" w:cstheme="minorHAnsi"/>
              </w:rPr>
              <w:t xml:space="preserve">Ing. </w:t>
            </w:r>
            <w:r w:rsidR="00AC246A">
              <w:rPr>
                <w:rFonts w:asciiTheme="minorHAnsi" w:hAnsiTheme="minorHAnsi" w:cstheme="minorHAnsi"/>
              </w:rPr>
              <w:t>Héctor Córdova Soltero</w:t>
            </w:r>
          </w:p>
        </w:tc>
      </w:tr>
      <w:tr w:rsidR="007E42AF" w:rsidRPr="007E42AF" w:rsidTr="007E42AF">
        <w:trPr>
          <w:trHeight w:val="300"/>
        </w:trPr>
        <w:tc>
          <w:tcPr>
            <w:tcW w:w="4900" w:type="dxa"/>
            <w:vMerge/>
            <w:hideMark/>
          </w:tcPr>
          <w:p w:rsidR="007E42AF" w:rsidRPr="007E42AF" w:rsidRDefault="007E42AF" w:rsidP="007E42AF">
            <w:pPr>
              <w:pStyle w:val="Textoindependiente"/>
              <w:rPr>
                <w:rFonts w:asciiTheme="minorHAnsi" w:hAnsiTheme="minorHAnsi" w:cstheme="minorHAnsi"/>
                <w:i/>
                <w:iCs/>
              </w:rPr>
            </w:pPr>
          </w:p>
        </w:tc>
        <w:tc>
          <w:tcPr>
            <w:tcW w:w="4620" w:type="dxa"/>
            <w:noWrap/>
            <w:hideMark/>
          </w:tcPr>
          <w:p w:rsidR="007E42AF" w:rsidRPr="007E42AF" w:rsidRDefault="007E42AF" w:rsidP="007E42AF">
            <w:pPr>
              <w:pStyle w:val="Textoindependiente"/>
              <w:rPr>
                <w:rFonts w:asciiTheme="minorHAnsi" w:hAnsiTheme="minorHAnsi" w:cstheme="minorHAnsi"/>
              </w:rPr>
            </w:pPr>
            <w:r w:rsidRPr="007E42AF">
              <w:rPr>
                <w:rFonts w:asciiTheme="minorHAnsi" w:hAnsiTheme="minorHAnsi" w:cstheme="minorHAnsi"/>
              </w:rPr>
              <w:t xml:space="preserve">Mtro. Antonio </w:t>
            </w:r>
            <w:proofErr w:type="spellStart"/>
            <w:r w:rsidRPr="007E42AF">
              <w:rPr>
                <w:rFonts w:asciiTheme="minorHAnsi" w:hAnsiTheme="minorHAnsi" w:cstheme="minorHAnsi"/>
              </w:rPr>
              <w:t>Zataraín</w:t>
            </w:r>
            <w:proofErr w:type="spellEnd"/>
            <w:r w:rsidRPr="007E42AF">
              <w:rPr>
                <w:rFonts w:asciiTheme="minorHAnsi" w:hAnsiTheme="minorHAnsi" w:cstheme="minorHAnsi"/>
              </w:rPr>
              <w:t xml:space="preserve"> de Lozada</w:t>
            </w:r>
          </w:p>
        </w:tc>
      </w:tr>
      <w:tr w:rsidR="007E42AF" w:rsidRPr="007E42AF" w:rsidTr="007E42AF">
        <w:trPr>
          <w:trHeight w:val="300"/>
        </w:trPr>
        <w:tc>
          <w:tcPr>
            <w:tcW w:w="4900" w:type="dxa"/>
            <w:vMerge w:val="restart"/>
            <w:hideMark/>
          </w:tcPr>
          <w:p w:rsidR="007E42AF" w:rsidRPr="007E42AF" w:rsidRDefault="007E42AF" w:rsidP="007E42AF">
            <w:pPr>
              <w:pStyle w:val="Textoindependiente"/>
              <w:rPr>
                <w:rFonts w:asciiTheme="minorHAnsi" w:hAnsiTheme="minorHAnsi" w:cstheme="minorHAnsi"/>
                <w:i/>
                <w:iCs/>
              </w:rPr>
            </w:pPr>
            <w:r w:rsidRPr="007E42AF">
              <w:rPr>
                <w:rFonts w:asciiTheme="minorHAnsi" w:hAnsiTheme="minorHAnsi" w:cstheme="minorHAnsi"/>
                <w:i/>
                <w:iCs/>
              </w:rPr>
              <w:t>ELECTORAL</w:t>
            </w:r>
          </w:p>
        </w:tc>
        <w:tc>
          <w:tcPr>
            <w:tcW w:w="4620" w:type="dxa"/>
            <w:noWrap/>
            <w:hideMark/>
          </w:tcPr>
          <w:p w:rsidR="007E42AF" w:rsidRPr="007E42AF" w:rsidRDefault="007E42AF" w:rsidP="007E42AF">
            <w:pPr>
              <w:pStyle w:val="Textoindependiente"/>
              <w:rPr>
                <w:rFonts w:asciiTheme="minorHAnsi" w:hAnsiTheme="minorHAnsi" w:cstheme="minorHAnsi"/>
              </w:rPr>
            </w:pPr>
            <w:r w:rsidRPr="007E42AF">
              <w:rPr>
                <w:rFonts w:asciiTheme="minorHAnsi" w:hAnsiTheme="minorHAnsi" w:cstheme="minorHAnsi"/>
              </w:rPr>
              <w:t xml:space="preserve">Dra. María Elena Chan </w:t>
            </w:r>
            <w:r w:rsidR="00AC246A" w:rsidRPr="007E42AF">
              <w:rPr>
                <w:rFonts w:asciiTheme="minorHAnsi" w:hAnsiTheme="minorHAnsi" w:cstheme="minorHAnsi"/>
              </w:rPr>
              <w:t>Núñez</w:t>
            </w:r>
          </w:p>
        </w:tc>
      </w:tr>
      <w:tr w:rsidR="007E42AF" w:rsidRPr="007E42AF" w:rsidTr="007E42AF">
        <w:trPr>
          <w:trHeight w:val="300"/>
        </w:trPr>
        <w:tc>
          <w:tcPr>
            <w:tcW w:w="4900" w:type="dxa"/>
            <w:vMerge/>
            <w:hideMark/>
          </w:tcPr>
          <w:p w:rsidR="007E42AF" w:rsidRPr="007E42AF" w:rsidRDefault="007E42AF" w:rsidP="007E42AF">
            <w:pPr>
              <w:pStyle w:val="Textoindependiente"/>
              <w:rPr>
                <w:rFonts w:asciiTheme="minorHAnsi" w:hAnsiTheme="minorHAnsi" w:cstheme="minorHAnsi"/>
                <w:i/>
                <w:iCs/>
              </w:rPr>
            </w:pPr>
          </w:p>
        </w:tc>
        <w:tc>
          <w:tcPr>
            <w:tcW w:w="4620" w:type="dxa"/>
            <w:noWrap/>
            <w:hideMark/>
          </w:tcPr>
          <w:p w:rsidR="007E42AF" w:rsidRPr="007E42AF" w:rsidRDefault="007E42AF" w:rsidP="00AC246A">
            <w:pPr>
              <w:pStyle w:val="Textoindependiente"/>
              <w:rPr>
                <w:rFonts w:asciiTheme="minorHAnsi" w:hAnsiTheme="minorHAnsi" w:cstheme="minorHAnsi"/>
              </w:rPr>
            </w:pPr>
            <w:r w:rsidRPr="007E42AF">
              <w:rPr>
                <w:rFonts w:asciiTheme="minorHAnsi" w:hAnsiTheme="minorHAnsi" w:cstheme="minorHAnsi"/>
              </w:rPr>
              <w:t xml:space="preserve">Mtra. </w:t>
            </w:r>
            <w:r w:rsidR="00AC246A">
              <w:rPr>
                <w:rFonts w:asciiTheme="minorHAnsi" w:hAnsiTheme="minorHAnsi" w:cstheme="minorHAnsi"/>
              </w:rPr>
              <w:t>Blanca Brambila Medrano</w:t>
            </w:r>
          </w:p>
        </w:tc>
      </w:tr>
      <w:tr w:rsidR="007E42AF" w:rsidRPr="007E42AF" w:rsidTr="007E42AF">
        <w:trPr>
          <w:trHeight w:val="300"/>
        </w:trPr>
        <w:tc>
          <w:tcPr>
            <w:tcW w:w="4900" w:type="dxa"/>
            <w:vMerge/>
            <w:hideMark/>
          </w:tcPr>
          <w:p w:rsidR="007E42AF" w:rsidRPr="007E42AF" w:rsidRDefault="007E42AF" w:rsidP="007E42AF">
            <w:pPr>
              <w:pStyle w:val="Textoindependiente"/>
              <w:rPr>
                <w:rFonts w:asciiTheme="minorHAnsi" w:hAnsiTheme="minorHAnsi" w:cstheme="minorHAnsi"/>
                <w:i/>
                <w:iCs/>
              </w:rPr>
            </w:pPr>
          </w:p>
        </w:tc>
        <w:tc>
          <w:tcPr>
            <w:tcW w:w="4620" w:type="dxa"/>
            <w:noWrap/>
            <w:hideMark/>
          </w:tcPr>
          <w:p w:rsidR="007E42AF" w:rsidRPr="007E42AF" w:rsidRDefault="007E42AF" w:rsidP="007E42AF">
            <w:pPr>
              <w:pStyle w:val="Textoindependiente"/>
              <w:rPr>
                <w:rFonts w:asciiTheme="minorHAnsi" w:hAnsiTheme="minorHAnsi" w:cstheme="minorHAnsi"/>
              </w:rPr>
            </w:pPr>
            <w:r w:rsidRPr="007E42AF">
              <w:rPr>
                <w:rFonts w:asciiTheme="minorHAnsi" w:hAnsiTheme="minorHAnsi" w:cstheme="minorHAnsi"/>
              </w:rPr>
              <w:t>Mtro. Jaime Larios Kennerknecht</w:t>
            </w:r>
          </w:p>
        </w:tc>
      </w:tr>
    </w:tbl>
    <w:p w:rsidR="007E42AF" w:rsidRPr="007E42AF" w:rsidRDefault="007E42AF" w:rsidP="007E42AF">
      <w:pPr>
        <w:spacing w:after="0" w:line="240" w:lineRule="auto"/>
        <w:jc w:val="both"/>
        <w:rPr>
          <w:szCs w:val="20"/>
          <w:lang w:val="es-ES_tradnl"/>
        </w:rPr>
      </w:pPr>
    </w:p>
    <w:p w:rsidR="004663E5" w:rsidRDefault="009734D5" w:rsidP="004663E5">
      <w:pPr>
        <w:spacing w:after="0" w:line="240" w:lineRule="auto"/>
        <w:jc w:val="both"/>
        <w:rPr>
          <w:szCs w:val="20"/>
          <w:lang w:val="es-ES_tradnl"/>
        </w:rPr>
      </w:pPr>
      <w:r>
        <w:rPr>
          <w:szCs w:val="20"/>
          <w:lang w:val="es-ES_tradnl"/>
        </w:rPr>
        <w:t>Los nueve</w:t>
      </w:r>
      <w:r w:rsidR="007E42AF">
        <w:rPr>
          <w:szCs w:val="20"/>
          <w:lang w:val="es-ES_tradnl"/>
        </w:rPr>
        <w:t xml:space="preserve"> consejeros </w:t>
      </w:r>
      <w:r>
        <w:rPr>
          <w:szCs w:val="20"/>
          <w:lang w:val="es-ES_tradnl"/>
        </w:rPr>
        <w:t xml:space="preserve">presentes </w:t>
      </w:r>
      <w:r w:rsidR="007E42AF">
        <w:rPr>
          <w:szCs w:val="20"/>
          <w:lang w:val="es-ES_tradnl"/>
        </w:rPr>
        <w:t xml:space="preserve">están de acuerdo </w:t>
      </w:r>
      <w:r>
        <w:rPr>
          <w:szCs w:val="20"/>
          <w:lang w:val="es-ES_tradnl"/>
        </w:rPr>
        <w:t>respecto a los miembros de las comisiones y aprueban el punto.</w:t>
      </w:r>
    </w:p>
    <w:p w:rsidR="006B10DB" w:rsidRPr="00056E3E" w:rsidRDefault="006B10DB" w:rsidP="006B10DB">
      <w:pPr>
        <w:spacing w:after="0" w:line="240" w:lineRule="auto"/>
        <w:jc w:val="both"/>
        <w:rPr>
          <w:szCs w:val="20"/>
          <w:lang w:val="es-ES_tradnl"/>
        </w:rPr>
      </w:pPr>
    </w:p>
    <w:p w:rsidR="006B10DB" w:rsidRDefault="001E6758" w:rsidP="001E6758">
      <w:pPr>
        <w:spacing w:after="0" w:line="240" w:lineRule="auto"/>
        <w:jc w:val="both"/>
        <w:rPr>
          <w:b/>
          <w:lang w:val="es-ES_tradnl"/>
        </w:rPr>
      </w:pPr>
      <w:r w:rsidRPr="001E6758">
        <w:rPr>
          <w:b/>
          <w:lang w:val="es-ES_tradnl"/>
        </w:rPr>
        <w:t>Punto</w:t>
      </w:r>
      <w:r w:rsidR="0097678F">
        <w:rPr>
          <w:b/>
          <w:lang w:val="es-ES_tradnl"/>
        </w:rPr>
        <w:t xml:space="preserve"> </w:t>
      </w:r>
      <w:r w:rsidR="00ED4EC9">
        <w:rPr>
          <w:b/>
          <w:lang w:val="es-ES_tradnl"/>
        </w:rPr>
        <w:t>4</w:t>
      </w:r>
      <w:r>
        <w:rPr>
          <w:b/>
          <w:lang w:val="es-ES_tradnl"/>
        </w:rPr>
        <w:t xml:space="preserve">: </w:t>
      </w:r>
      <w:r w:rsidR="0097678F">
        <w:rPr>
          <w:b/>
          <w:lang w:val="es-ES_tradnl"/>
        </w:rPr>
        <w:t xml:space="preserve">Asuntos </w:t>
      </w:r>
      <w:r>
        <w:rPr>
          <w:b/>
          <w:lang w:val="es-ES_tradnl"/>
        </w:rPr>
        <w:t>Varios</w:t>
      </w:r>
    </w:p>
    <w:p w:rsidR="009734D5" w:rsidRDefault="009734D5" w:rsidP="001E6758">
      <w:pPr>
        <w:spacing w:after="0" w:line="240" w:lineRule="auto"/>
        <w:jc w:val="both"/>
        <w:rPr>
          <w:b/>
          <w:lang w:val="es-ES_tradnl"/>
        </w:rPr>
      </w:pPr>
    </w:p>
    <w:p w:rsidR="009734D5" w:rsidRDefault="009734D5" w:rsidP="009734D5">
      <w:pPr>
        <w:spacing w:after="0" w:line="240" w:lineRule="auto"/>
        <w:jc w:val="both"/>
        <w:rPr>
          <w:rFonts w:asciiTheme="minorHAnsi" w:hAnsiTheme="minorHAnsi" w:cstheme="minorHAnsi"/>
        </w:rPr>
      </w:pPr>
      <w:r w:rsidRPr="008E42EF">
        <w:rPr>
          <w:rFonts w:asciiTheme="minorHAnsi" w:hAnsiTheme="minorHAnsi" w:cstheme="minorHAnsi"/>
        </w:rPr>
        <w:t>El Mtro.</w:t>
      </w:r>
      <w:r>
        <w:rPr>
          <w:rFonts w:asciiTheme="minorHAnsi" w:hAnsiTheme="minorHAnsi" w:cstheme="minorHAnsi"/>
        </w:rPr>
        <w:t xml:space="preserve"> Manuel Moreno externa su preocupación en relación con las atribuciones del Sistema de Universidad Virtual en el Estatuto General de la Universidad de Guadalajara; al respecto la Mtra. Mirna Flores señala que la oficina del Abogado General ya está retomando la llamada agenda normativa. Así mismo la Mtra. Flores  comenta que en el SUV se formo una comisión de normatividad que se ha dado a la tarea de revisar el marco normativo general de la Universidad de Guadalajara de tal manera que se cuente con un diagnóstico más claro y de ahí sea factible hacer propuestas además de que se ha venido trabajando en una matriz que concentra la información analizada. Los resultados de esta investigación darán como resultado una normatividad </w:t>
      </w:r>
      <w:r w:rsidR="00ED4EC9">
        <w:rPr>
          <w:rFonts w:asciiTheme="minorHAnsi" w:hAnsiTheme="minorHAnsi" w:cstheme="minorHAnsi"/>
        </w:rPr>
        <w:t>m</w:t>
      </w:r>
      <w:r>
        <w:rPr>
          <w:rFonts w:asciiTheme="minorHAnsi" w:hAnsiTheme="minorHAnsi" w:cstheme="minorHAnsi"/>
        </w:rPr>
        <w:t>ás clara que contemple las particularidades del sistema</w:t>
      </w:r>
    </w:p>
    <w:p w:rsidR="009734D5" w:rsidRPr="009734D5" w:rsidRDefault="009734D5" w:rsidP="001E6758">
      <w:pPr>
        <w:spacing w:after="0" w:line="240" w:lineRule="auto"/>
        <w:jc w:val="both"/>
        <w:rPr>
          <w:b/>
        </w:rPr>
      </w:pPr>
    </w:p>
    <w:p w:rsidR="006B10DB" w:rsidRPr="00056E3E" w:rsidRDefault="006B10DB" w:rsidP="006B10DB">
      <w:pPr>
        <w:spacing w:after="0" w:line="240" w:lineRule="auto"/>
        <w:jc w:val="both"/>
        <w:rPr>
          <w:szCs w:val="20"/>
          <w:lang w:val="es-ES_tradnl"/>
        </w:rPr>
      </w:pPr>
      <w:r w:rsidRPr="00056E3E">
        <w:rPr>
          <w:szCs w:val="20"/>
          <w:lang w:val="es-ES_tradnl"/>
        </w:rPr>
        <w:t>Se pregunta si existe algún otro asunto que deseen desahogar y al no haber más</w:t>
      </w:r>
      <w:r w:rsidR="0021630C">
        <w:rPr>
          <w:szCs w:val="20"/>
          <w:lang w:val="es-ES_tradnl"/>
        </w:rPr>
        <w:t xml:space="preserve"> t</w:t>
      </w:r>
      <w:r w:rsidR="00AB5414">
        <w:rPr>
          <w:szCs w:val="20"/>
          <w:lang w:val="es-ES_tradnl"/>
        </w:rPr>
        <w:t xml:space="preserve">emas que tratar, siendo </w:t>
      </w:r>
      <w:r w:rsidR="009734D5">
        <w:rPr>
          <w:szCs w:val="20"/>
          <w:lang w:val="es-ES_tradnl"/>
        </w:rPr>
        <w:t>las 18</w:t>
      </w:r>
      <w:r w:rsidR="0097678F">
        <w:rPr>
          <w:szCs w:val="20"/>
          <w:lang w:val="es-ES_tradnl"/>
        </w:rPr>
        <w:t>:</w:t>
      </w:r>
      <w:r w:rsidR="009734D5">
        <w:rPr>
          <w:szCs w:val="20"/>
          <w:lang w:val="es-ES_tradnl"/>
        </w:rPr>
        <w:t>14</w:t>
      </w:r>
      <w:r w:rsidRPr="00056E3E">
        <w:rPr>
          <w:szCs w:val="20"/>
          <w:lang w:val="es-ES_tradnl"/>
        </w:rPr>
        <w:t xml:space="preserve"> horas, se da por terminada la presente sesión del H. Consejo del Sistema de Universidad Virtual y se compromete la Mtra. María del Socorro Pérez Alcalá a levantar el acta correspondiente y presentarla en la próxima sesión.</w:t>
      </w:r>
    </w:p>
    <w:p w:rsidR="006B10DB" w:rsidRPr="00056E3E" w:rsidRDefault="006B10DB" w:rsidP="006B10DB">
      <w:pPr>
        <w:spacing w:after="0" w:line="240" w:lineRule="auto"/>
        <w:jc w:val="both"/>
        <w:rPr>
          <w:szCs w:val="20"/>
          <w:lang w:val="es-ES_tradnl"/>
        </w:rPr>
      </w:pPr>
    </w:p>
    <w:p w:rsidR="006B10DB" w:rsidRPr="00ED4EC9" w:rsidRDefault="006B10DB" w:rsidP="006B10DB">
      <w:pPr>
        <w:spacing w:after="0" w:line="240" w:lineRule="auto"/>
        <w:jc w:val="both"/>
        <w:rPr>
          <w:i/>
          <w:szCs w:val="20"/>
          <w:lang w:val="es-ES_tradnl"/>
        </w:rPr>
      </w:pPr>
      <w:r w:rsidRPr="00056E3E">
        <w:rPr>
          <w:i/>
          <w:szCs w:val="20"/>
          <w:lang w:val="es-ES_tradnl"/>
        </w:rPr>
        <w:t xml:space="preserve">Firman por constancia la Mtra. María del Socorro Pérez Alcalá, con fundamento en el artículo 17 del Estatuto Orgánico del Sistema de Universidad Virtual, por el Presidente y en su calidad de Secretario, respectivamente, del Consejo del Sistema de Universidad Virtual de la Universidad de Guadalajara. </w:t>
      </w: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rPr>
          <w:szCs w:val="20"/>
          <w:lang w:val="es-ES_tradnl"/>
        </w:rPr>
      </w:pPr>
    </w:p>
    <w:p w:rsidR="006B10DB" w:rsidRPr="00056E3E" w:rsidRDefault="006B10DB" w:rsidP="006B10DB">
      <w:pPr>
        <w:spacing w:after="0" w:line="240" w:lineRule="auto"/>
        <w:jc w:val="center"/>
        <w:rPr>
          <w:szCs w:val="20"/>
          <w:lang w:val="es-ES_tradnl"/>
        </w:rPr>
      </w:pPr>
      <w:r w:rsidRPr="00056E3E">
        <w:rPr>
          <w:szCs w:val="20"/>
          <w:lang w:val="es-ES_tradnl"/>
        </w:rPr>
        <w:t>María del Socorro Pérez Alcalá</w:t>
      </w:r>
    </w:p>
    <w:p w:rsidR="006B10DB" w:rsidRPr="00056E3E" w:rsidRDefault="006B10DB" w:rsidP="006B10DB">
      <w:pPr>
        <w:spacing w:after="0" w:line="240" w:lineRule="auto"/>
        <w:jc w:val="center"/>
        <w:rPr>
          <w:rFonts w:cs="Arial"/>
          <w:lang w:val="es-ES_tradnl"/>
        </w:rPr>
      </w:pPr>
      <w:r w:rsidRPr="00056E3E">
        <w:rPr>
          <w:szCs w:val="20"/>
          <w:lang w:val="es-ES_tradnl"/>
        </w:rPr>
        <w:t>Secretario</w:t>
      </w:r>
    </w:p>
    <w:sectPr w:rsidR="006B10DB" w:rsidRPr="00056E3E" w:rsidSect="006B10DB">
      <w:headerReference w:type="default" r:id="rId7"/>
      <w:footerReference w:type="default" r:id="rId8"/>
      <w:pgSz w:w="12240" w:h="15840" w:code="1"/>
      <w:pgMar w:top="2552" w:right="1134"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628" w:rsidRDefault="00270628" w:rsidP="006B10DB">
      <w:pPr>
        <w:spacing w:after="0" w:line="240" w:lineRule="auto"/>
      </w:pPr>
      <w:r>
        <w:separator/>
      </w:r>
    </w:p>
  </w:endnote>
  <w:endnote w:type="continuationSeparator" w:id="0">
    <w:p w:rsidR="00270628" w:rsidRDefault="00270628" w:rsidP="006B1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28" w:rsidRDefault="00C07C28">
    <w:pPr>
      <w:pStyle w:val="Piedepgina"/>
      <w:jc w:val="center"/>
    </w:pPr>
    <w:r>
      <w:t xml:space="preserve">Página </w:t>
    </w:r>
    <w:r w:rsidR="00564671">
      <w:rPr>
        <w:b/>
        <w:sz w:val="24"/>
        <w:szCs w:val="24"/>
      </w:rPr>
      <w:fldChar w:fldCharType="begin"/>
    </w:r>
    <w:r>
      <w:rPr>
        <w:b/>
      </w:rPr>
      <w:instrText>PAGE</w:instrText>
    </w:r>
    <w:r w:rsidR="00564671">
      <w:rPr>
        <w:b/>
        <w:sz w:val="24"/>
        <w:szCs w:val="24"/>
      </w:rPr>
      <w:fldChar w:fldCharType="separate"/>
    </w:r>
    <w:r w:rsidR="004151F0">
      <w:rPr>
        <w:b/>
        <w:noProof/>
      </w:rPr>
      <w:t>5</w:t>
    </w:r>
    <w:r w:rsidR="00564671">
      <w:rPr>
        <w:b/>
        <w:sz w:val="24"/>
        <w:szCs w:val="24"/>
      </w:rPr>
      <w:fldChar w:fldCharType="end"/>
    </w:r>
    <w:r>
      <w:t xml:space="preserve"> de </w:t>
    </w:r>
    <w:r w:rsidR="00564671">
      <w:rPr>
        <w:b/>
        <w:sz w:val="24"/>
        <w:szCs w:val="24"/>
      </w:rPr>
      <w:fldChar w:fldCharType="begin"/>
    </w:r>
    <w:r>
      <w:rPr>
        <w:b/>
      </w:rPr>
      <w:instrText>NUMPAGES</w:instrText>
    </w:r>
    <w:r w:rsidR="00564671">
      <w:rPr>
        <w:b/>
        <w:sz w:val="24"/>
        <w:szCs w:val="24"/>
      </w:rPr>
      <w:fldChar w:fldCharType="separate"/>
    </w:r>
    <w:r w:rsidR="004151F0">
      <w:rPr>
        <w:b/>
        <w:noProof/>
      </w:rPr>
      <w:t>6</w:t>
    </w:r>
    <w:r w:rsidR="00564671">
      <w:rPr>
        <w:b/>
        <w:sz w:val="24"/>
        <w:szCs w:val="24"/>
      </w:rPr>
      <w:fldChar w:fldCharType="end"/>
    </w:r>
  </w:p>
  <w:p w:rsidR="00C07C28" w:rsidRDefault="00C07C2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628" w:rsidRDefault="00270628" w:rsidP="006B10DB">
      <w:pPr>
        <w:spacing w:after="0" w:line="240" w:lineRule="auto"/>
      </w:pPr>
      <w:r>
        <w:separator/>
      </w:r>
    </w:p>
  </w:footnote>
  <w:footnote w:type="continuationSeparator" w:id="0">
    <w:p w:rsidR="00270628" w:rsidRDefault="00270628" w:rsidP="006B10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28" w:rsidRDefault="00564671">
    <w:pPr>
      <w:pStyle w:val="Encabezado"/>
    </w:pPr>
    <w:r w:rsidRPr="00564671">
      <w:rPr>
        <w:noProof/>
        <w:szCs w:val="20"/>
        <w:lang w:val="es-ES" w:eastAsia="es-ES"/>
      </w:rPr>
      <w:pict>
        <v:rect id="_x0000_s2076" style="position:absolute;margin-left:23.1pt;margin-top:50.05pt;width:342pt;height:18pt;z-index:251658240" strokecolor="white">
          <v:textbox>
            <w:txbxContent>
              <w:p w:rsidR="00C07C28" w:rsidRPr="003C14F5" w:rsidRDefault="00C07C28">
                <w:pPr>
                  <w:rPr>
                    <w:rFonts w:ascii="Arial" w:hAnsi="Arial" w:cs="Arial"/>
                    <w:b/>
                    <w:color w:val="7F7F7F"/>
                    <w:sz w:val="20"/>
                    <w:szCs w:val="20"/>
                  </w:rPr>
                </w:pPr>
                <w:r>
                  <w:rPr>
                    <w:rFonts w:ascii="Arial" w:hAnsi="Arial" w:cs="Arial"/>
                    <w:b/>
                    <w:color w:val="7F7F7F"/>
                    <w:sz w:val="20"/>
                    <w:szCs w:val="20"/>
                  </w:rPr>
                  <w:t>CONSEJO DEL SISTEMA DE UIVERSIDAD VIRTUAL</w:t>
                </w:r>
              </w:p>
            </w:txbxContent>
          </v:textbox>
        </v:rect>
      </w:pict>
    </w:r>
    <w:r w:rsidR="003F652D">
      <w:rPr>
        <w:noProof/>
        <w:szCs w:val="20"/>
        <w:lang w:eastAsia="es-MX"/>
      </w:rPr>
      <w:drawing>
        <wp:anchor distT="0" distB="0" distL="114300" distR="114300" simplePos="0" relativeHeight="251657216" behindDoc="1" locked="0" layoutInCell="1" allowOverlap="1">
          <wp:simplePos x="0" y="0"/>
          <wp:positionH relativeFrom="page">
            <wp:posOffset>462280</wp:posOffset>
          </wp:positionH>
          <wp:positionV relativeFrom="paragraph">
            <wp:posOffset>-201295</wp:posOffset>
          </wp:positionV>
          <wp:extent cx="6517005" cy="9486900"/>
          <wp:effectExtent l="19050" t="0" r="0" b="0"/>
          <wp:wrapNone/>
          <wp:docPr id="30" name="Imagen 27" descr="membrete_academi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membrete_academica2"/>
                  <pic:cNvPicPr>
                    <a:picLocks noChangeAspect="1" noChangeArrowheads="1"/>
                  </pic:cNvPicPr>
                </pic:nvPicPr>
                <pic:blipFill>
                  <a:blip r:embed="rId1"/>
                  <a:srcRect/>
                  <a:stretch>
                    <a:fillRect/>
                  </a:stretch>
                </pic:blipFill>
                <pic:spPr bwMode="auto">
                  <a:xfrm>
                    <a:off x="0" y="0"/>
                    <a:ext cx="6517005" cy="9486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5914"/>
    <w:multiLevelType w:val="hybridMultilevel"/>
    <w:tmpl w:val="D1C85D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entury Schoolbook"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entury Schoolbook"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entury Schoolbook"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A93869"/>
    <w:multiLevelType w:val="hybridMultilevel"/>
    <w:tmpl w:val="0F1C0D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3F03DBF"/>
    <w:multiLevelType w:val="hybridMultilevel"/>
    <w:tmpl w:val="0F1C0D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1756A72"/>
    <w:multiLevelType w:val="hybridMultilevel"/>
    <w:tmpl w:val="CB7E3B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DAD318E"/>
    <w:multiLevelType w:val="hybridMultilevel"/>
    <w:tmpl w:val="B7ACD8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drawingGridHorizontalSpacing w:val="110"/>
  <w:displayHorizontalDrawingGridEvery w:val="2"/>
  <w:characterSpacingControl w:val="doNotCompress"/>
  <w:hdrShapeDefaults>
    <o:shapedefaults v:ext="edit" spidmax="27650">
      <o:colormenu v:ext="edit" strokecolor="none"/>
    </o:shapedefaults>
    <o:shapelayout v:ext="edit">
      <o:idmap v:ext="edit" data="2"/>
    </o:shapelayout>
  </w:hdrShapeDefaults>
  <w:footnotePr>
    <w:footnote w:id="-1"/>
    <w:footnote w:id="0"/>
  </w:footnotePr>
  <w:endnotePr>
    <w:endnote w:id="-1"/>
    <w:endnote w:id="0"/>
  </w:endnotePr>
  <w:compat/>
  <w:rsids>
    <w:rsidRoot w:val="0016415C"/>
    <w:rsid w:val="00011EC8"/>
    <w:rsid w:val="00026755"/>
    <w:rsid w:val="000351C6"/>
    <w:rsid w:val="00083C4C"/>
    <w:rsid w:val="000B0B0A"/>
    <w:rsid w:val="001002D8"/>
    <w:rsid w:val="001048ED"/>
    <w:rsid w:val="00154574"/>
    <w:rsid w:val="0016415C"/>
    <w:rsid w:val="00197033"/>
    <w:rsid w:val="001B1402"/>
    <w:rsid w:val="001D6254"/>
    <w:rsid w:val="001E6758"/>
    <w:rsid w:val="00210BD2"/>
    <w:rsid w:val="0021630C"/>
    <w:rsid w:val="00226E88"/>
    <w:rsid w:val="00236360"/>
    <w:rsid w:val="00247CD7"/>
    <w:rsid w:val="00270628"/>
    <w:rsid w:val="00292A0B"/>
    <w:rsid w:val="00367AED"/>
    <w:rsid w:val="003F5745"/>
    <w:rsid w:val="003F652D"/>
    <w:rsid w:val="004151F0"/>
    <w:rsid w:val="00436964"/>
    <w:rsid w:val="00455B3F"/>
    <w:rsid w:val="004663E5"/>
    <w:rsid w:val="004715D9"/>
    <w:rsid w:val="0049349A"/>
    <w:rsid w:val="004B5997"/>
    <w:rsid w:val="005436BB"/>
    <w:rsid w:val="00564671"/>
    <w:rsid w:val="00595039"/>
    <w:rsid w:val="005C3608"/>
    <w:rsid w:val="005C3CC0"/>
    <w:rsid w:val="005F4ECD"/>
    <w:rsid w:val="006078EA"/>
    <w:rsid w:val="00617208"/>
    <w:rsid w:val="00636C61"/>
    <w:rsid w:val="00652B05"/>
    <w:rsid w:val="00680221"/>
    <w:rsid w:val="006B10DB"/>
    <w:rsid w:val="006D4EB0"/>
    <w:rsid w:val="006E0042"/>
    <w:rsid w:val="006F1B6F"/>
    <w:rsid w:val="0073695A"/>
    <w:rsid w:val="007E0C8E"/>
    <w:rsid w:val="007E42AF"/>
    <w:rsid w:val="00815DE1"/>
    <w:rsid w:val="00840110"/>
    <w:rsid w:val="00863CF8"/>
    <w:rsid w:val="00873F03"/>
    <w:rsid w:val="00897D02"/>
    <w:rsid w:val="008A6D3E"/>
    <w:rsid w:val="008E42EF"/>
    <w:rsid w:val="008E456D"/>
    <w:rsid w:val="009661D8"/>
    <w:rsid w:val="009734D5"/>
    <w:rsid w:val="0097678F"/>
    <w:rsid w:val="009E6009"/>
    <w:rsid w:val="00A23B19"/>
    <w:rsid w:val="00A303DF"/>
    <w:rsid w:val="00A51D5A"/>
    <w:rsid w:val="00AB5414"/>
    <w:rsid w:val="00AC246A"/>
    <w:rsid w:val="00B413FE"/>
    <w:rsid w:val="00B7549F"/>
    <w:rsid w:val="00BC01E1"/>
    <w:rsid w:val="00BD5BF1"/>
    <w:rsid w:val="00BD68CD"/>
    <w:rsid w:val="00C07C28"/>
    <w:rsid w:val="00C223EF"/>
    <w:rsid w:val="00C70752"/>
    <w:rsid w:val="00CB06A3"/>
    <w:rsid w:val="00D17617"/>
    <w:rsid w:val="00D61884"/>
    <w:rsid w:val="00DC5DA6"/>
    <w:rsid w:val="00DE7C17"/>
    <w:rsid w:val="00E25AC8"/>
    <w:rsid w:val="00E80C3D"/>
    <w:rsid w:val="00E839C3"/>
    <w:rsid w:val="00E9438F"/>
    <w:rsid w:val="00EA001A"/>
    <w:rsid w:val="00EA1C8D"/>
    <w:rsid w:val="00EA2F53"/>
    <w:rsid w:val="00ED4EC9"/>
    <w:rsid w:val="00FA63BF"/>
    <w:rsid w:val="00FC0030"/>
    <w:rsid w:val="00FF366B"/>
    <w:rsid w:val="00FF625D"/>
    <w:rsid w:val="00FF718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AC"/>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641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6415C"/>
  </w:style>
  <w:style w:type="paragraph" w:styleId="Piedepgina">
    <w:name w:val="footer"/>
    <w:basedOn w:val="Normal"/>
    <w:link w:val="PiedepginaCar"/>
    <w:uiPriority w:val="99"/>
    <w:unhideWhenUsed/>
    <w:rsid w:val="001641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415C"/>
  </w:style>
  <w:style w:type="paragraph" w:styleId="Textodeglobo">
    <w:name w:val="Balloon Text"/>
    <w:basedOn w:val="Normal"/>
    <w:link w:val="TextodegloboCar"/>
    <w:uiPriority w:val="99"/>
    <w:semiHidden/>
    <w:unhideWhenUsed/>
    <w:rsid w:val="001641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415C"/>
    <w:rPr>
      <w:rFonts w:ascii="Tahoma" w:hAnsi="Tahoma" w:cs="Tahoma"/>
      <w:sz w:val="16"/>
      <w:szCs w:val="16"/>
    </w:rPr>
  </w:style>
  <w:style w:type="table" w:styleId="Tablaconcuadrcula">
    <w:name w:val="Table Grid"/>
    <w:basedOn w:val="Tablanormal"/>
    <w:rsid w:val="00C87E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tulo">
    <w:name w:val="Subtitle"/>
    <w:basedOn w:val="Normal"/>
    <w:link w:val="SubttuloCar"/>
    <w:qFormat/>
    <w:rsid w:val="00D0350E"/>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rsid w:val="00D0350E"/>
    <w:rPr>
      <w:rFonts w:ascii="Arial" w:eastAsia="Times New Roman" w:hAnsi="Arial" w:cs="Arial"/>
      <w:sz w:val="24"/>
      <w:szCs w:val="24"/>
    </w:rPr>
  </w:style>
  <w:style w:type="paragraph" w:styleId="NormalWeb">
    <w:name w:val="Normal (Web)"/>
    <w:basedOn w:val="Normal"/>
    <w:rsid w:val="001B7245"/>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rrafodelista">
    <w:name w:val="List Paragraph"/>
    <w:basedOn w:val="Normal"/>
    <w:uiPriority w:val="34"/>
    <w:qFormat/>
    <w:rsid w:val="00E06DD3"/>
    <w:pPr>
      <w:ind w:left="720"/>
      <w:contextualSpacing/>
    </w:pPr>
  </w:style>
  <w:style w:type="character" w:styleId="Textoennegrita">
    <w:name w:val="Strong"/>
    <w:basedOn w:val="Fuentedeprrafopredeter"/>
    <w:uiPriority w:val="22"/>
    <w:qFormat/>
    <w:rsid w:val="00043D17"/>
    <w:rPr>
      <w:b/>
      <w:bCs/>
    </w:rPr>
  </w:style>
  <w:style w:type="paragraph" w:styleId="Textoindependiente">
    <w:name w:val="Body Text"/>
    <w:basedOn w:val="Normal"/>
    <w:link w:val="TextoindependienteCar"/>
    <w:rsid w:val="00023554"/>
    <w:pPr>
      <w:spacing w:after="220" w:line="220" w:lineRule="atLeast"/>
      <w:jc w:val="both"/>
    </w:pPr>
    <w:rPr>
      <w:rFonts w:ascii="Arial" w:eastAsia="Batang" w:hAnsi="Arial"/>
      <w:spacing w:val="-5"/>
      <w:sz w:val="20"/>
      <w:szCs w:val="20"/>
      <w:lang w:val="es-ES"/>
    </w:rPr>
  </w:style>
  <w:style w:type="character" w:customStyle="1" w:styleId="TextoindependienteCar">
    <w:name w:val="Texto independiente Car"/>
    <w:basedOn w:val="Fuentedeprrafopredeter"/>
    <w:link w:val="Textoindependiente"/>
    <w:rsid w:val="00023554"/>
    <w:rPr>
      <w:rFonts w:ascii="Arial" w:eastAsia="Batang" w:hAnsi="Arial"/>
      <w:spacing w:val="-5"/>
      <w:lang w:eastAsia="en-US"/>
    </w:rPr>
  </w:style>
  <w:style w:type="character" w:styleId="Refdecomentario">
    <w:name w:val="annotation reference"/>
    <w:basedOn w:val="Fuentedeprrafopredeter"/>
    <w:rsid w:val="00012577"/>
    <w:rPr>
      <w:sz w:val="16"/>
      <w:szCs w:val="16"/>
    </w:rPr>
  </w:style>
  <w:style w:type="paragraph" w:styleId="Textocomentario">
    <w:name w:val="annotation text"/>
    <w:basedOn w:val="Normal"/>
    <w:link w:val="TextocomentarioCar"/>
    <w:rsid w:val="00012577"/>
    <w:rPr>
      <w:sz w:val="20"/>
      <w:szCs w:val="20"/>
    </w:rPr>
  </w:style>
  <w:style w:type="character" w:customStyle="1" w:styleId="TextocomentarioCar">
    <w:name w:val="Texto comentario Car"/>
    <w:basedOn w:val="Fuentedeprrafopredeter"/>
    <w:link w:val="Textocomentario"/>
    <w:rsid w:val="00012577"/>
    <w:rPr>
      <w:lang w:eastAsia="en-US"/>
    </w:rPr>
  </w:style>
  <w:style w:type="paragraph" w:styleId="Asuntodelcomentario">
    <w:name w:val="annotation subject"/>
    <w:basedOn w:val="Textocomentario"/>
    <w:next w:val="Textocomentario"/>
    <w:link w:val="AsuntodelcomentarioCar"/>
    <w:rsid w:val="00012577"/>
    <w:rPr>
      <w:b/>
      <w:bCs/>
    </w:rPr>
  </w:style>
  <w:style w:type="character" w:customStyle="1" w:styleId="AsuntodelcomentarioCar">
    <w:name w:val="Asunto del comentario Car"/>
    <w:basedOn w:val="TextocomentarioCar"/>
    <w:link w:val="Asuntodelcomentario"/>
    <w:rsid w:val="00012577"/>
    <w:rPr>
      <w:b/>
      <w:bCs/>
    </w:rPr>
  </w:style>
  <w:style w:type="paragraph" w:styleId="Textosinformato">
    <w:name w:val="Plain Text"/>
    <w:basedOn w:val="Normal"/>
    <w:link w:val="TextosinformatoCar"/>
    <w:uiPriority w:val="99"/>
    <w:unhideWhenUsed/>
    <w:rsid w:val="005770C1"/>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5770C1"/>
    <w:rPr>
      <w:rFonts w:ascii="Consolas" w:eastAsia="Calibri" w:hAnsi="Consolas" w:cs="Times New Roman"/>
      <w:sz w:val="21"/>
      <w:szCs w:val="21"/>
      <w:lang w:eastAsia="en-US"/>
    </w:rPr>
  </w:style>
  <w:style w:type="character" w:customStyle="1" w:styleId="A2">
    <w:name w:val="A2"/>
    <w:uiPriority w:val="99"/>
    <w:rsid w:val="00292A0B"/>
    <w:rPr>
      <w:color w:val="000000"/>
      <w:sz w:val="12"/>
    </w:rPr>
  </w:style>
  <w:style w:type="paragraph" w:customStyle="1" w:styleId="Pa2">
    <w:name w:val="Pa2"/>
    <w:basedOn w:val="Normal"/>
    <w:next w:val="Normal"/>
    <w:uiPriority w:val="99"/>
    <w:rsid w:val="00292A0B"/>
    <w:pPr>
      <w:autoSpaceDE w:val="0"/>
      <w:autoSpaceDN w:val="0"/>
      <w:adjustRightInd w:val="0"/>
      <w:spacing w:after="0" w:line="181" w:lineRule="atLeast"/>
    </w:pPr>
    <w:rPr>
      <w:rFonts w:ascii="Arial" w:hAnsi="Arial" w:cs="Arial"/>
      <w:sz w:val="24"/>
      <w:szCs w:val="24"/>
      <w:lang w:val="es-ES"/>
    </w:rPr>
  </w:style>
</w:styles>
</file>

<file path=word/webSettings.xml><?xml version="1.0" encoding="utf-8"?>
<w:webSettings xmlns:r="http://schemas.openxmlformats.org/officeDocument/2006/relationships" xmlns:w="http://schemas.openxmlformats.org/wordprocessingml/2006/main">
  <w:divs>
    <w:div w:id="91898310">
      <w:bodyDiv w:val="1"/>
      <w:marLeft w:val="0"/>
      <w:marRight w:val="0"/>
      <w:marTop w:val="0"/>
      <w:marBottom w:val="0"/>
      <w:divBdr>
        <w:top w:val="none" w:sz="0" w:space="0" w:color="auto"/>
        <w:left w:val="none" w:sz="0" w:space="0" w:color="auto"/>
        <w:bottom w:val="none" w:sz="0" w:space="0" w:color="auto"/>
        <w:right w:val="none" w:sz="0" w:space="0" w:color="auto"/>
      </w:divBdr>
    </w:div>
    <w:div w:id="129834106">
      <w:bodyDiv w:val="1"/>
      <w:marLeft w:val="0"/>
      <w:marRight w:val="0"/>
      <w:marTop w:val="0"/>
      <w:marBottom w:val="0"/>
      <w:divBdr>
        <w:top w:val="none" w:sz="0" w:space="0" w:color="auto"/>
        <w:left w:val="none" w:sz="0" w:space="0" w:color="auto"/>
        <w:bottom w:val="none" w:sz="0" w:space="0" w:color="auto"/>
        <w:right w:val="none" w:sz="0" w:space="0" w:color="auto"/>
      </w:divBdr>
    </w:div>
    <w:div w:id="177042611">
      <w:bodyDiv w:val="1"/>
      <w:marLeft w:val="0"/>
      <w:marRight w:val="0"/>
      <w:marTop w:val="0"/>
      <w:marBottom w:val="0"/>
      <w:divBdr>
        <w:top w:val="none" w:sz="0" w:space="0" w:color="auto"/>
        <w:left w:val="none" w:sz="0" w:space="0" w:color="auto"/>
        <w:bottom w:val="none" w:sz="0" w:space="0" w:color="auto"/>
        <w:right w:val="none" w:sz="0" w:space="0" w:color="auto"/>
      </w:divBdr>
    </w:div>
    <w:div w:id="227158490">
      <w:bodyDiv w:val="1"/>
      <w:marLeft w:val="0"/>
      <w:marRight w:val="0"/>
      <w:marTop w:val="0"/>
      <w:marBottom w:val="0"/>
      <w:divBdr>
        <w:top w:val="none" w:sz="0" w:space="0" w:color="auto"/>
        <w:left w:val="none" w:sz="0" w:space="0" w:color="auto"/>
        <w:bottom w:val="none" w:sz="0" w:space="0" w:color="auto"/>
        <w:right w:val="none" w:sz="0" w:space="0" w:color="auto"/>
      </w:divBdr>
    </w:div>
    <w:div w:id="292448365">
      <w:bodyDiv w:val="1"/>
      <w:marLeft w:val="0"/>
      <w:marRight w:val="0"/>
      <w:marTop w:val="0"/>
      <w:marBottom w:val="0"/>
      <w:divBdr>
        <w:top w:val="none" w:sz="0" w:space="0" w:color="auto"/>
        <w:left w:val="none" w:sz="0" w:space="0" w:color="auto"/>
        <w:bottom w:val="none" w:sz="0" w:space="0" w:color="auto"/>
        <w:right w:val="none" w:sz="0" w:space="0" w:color="auto"/>
      </w:divBdr>
    </w:div>
    <w:div w:id="585726246">
      <w:bodyDiv w:val="1"/>
      <w:marLeft w:val="0"/>
      <w:marRight w:val="0"/>
      <w:marTop w:val="0"/>
      <w:marBottom w:val="0"/>
      <w:divBdr>
        <w:top w:val="none" w:sz="0" w:space="0" w:color="auto"/>
        <w:left w:val="none" w:sz="0" w:space="0" w:color="auto"/>
        <w:bottom w:val="none" w:sz="0" w:space="0" w:color="auto"/>
        <w:right w:val="none" w:sz="0" w:space="0" w:color="auto"/>
      </w:divBdr>
    </w:div>
    <w:div w:id="783501160">
      <w:bodyDiv w:val="1"/>
      <w:marLeft w:val="0"/>
      <w:marRight w:val="0"/>
      <w:marTop w:val="0"/>
      <w:marBottom w:val="0"/>
      <w:divBdr>
        <w:top w:val="none" w:sz="0" w:space="0" w:color="auto"/>
        <w:left w:val="none" w:sz="0" w:space="0" w:color="auto"/>
        <w:bottom w:val="none" w:sz="0" w:space="0" w:color="auto"/>
        <w:right w:val="none" w:sz="0" w:space="0" w:color="auto"/>
      </w:divBdr>
    </w:div>
    <w:div w:id="798258677">
      <w:bodyDiv w:val="1"/>
      <w:marLeft w:val="0"/>
      <w:marRight w:val="0"/>
      <w:marTop w:val="0"/>
      <w:marBottom w:val="0"/>
      <w:divBdr>
        <w:top w:val="none" w:sz="0" w:space="0" w:color="auto"/>
        <w:left w:val="none" w:sz="0" w:space="0" w:color="auto"/>
        <w:bottom w:val="none" w:sz="0" w:space="0" w:color="auto"/>
        <w:right w:val="none" w:sz="0" w:space="0" w:color="auto"/>
      </w:divBdr>
    </w:div>
    <w:div w:id="805900425">
      <w:bodyDiv w:val="1"/>
      <w:marLeft w:val="0"/>
      <w:marRight w:val="0"/>
      <w:marTop w:val="0"/>
      <w:marBottom w:val="0"/>
      <w:divBdr>
        <w:top w:val="none" w:sz="0" w:space="0" w:color="auto"/>
        <w:left w:val="none" w:sz="0" w:space="0" w:color="auto"/>
        <w:bottom w:val="none" w:sz="0" w:space="0" w:color="auto"/>
        <w:right w:val="none" w:sz="0" w:space="0" w:color="auto"/>
      </w:divBdr>
    </w:div>
    <w:div w:id="1040318894">
      <w:bodyDiv w:val="1"/>
      <w:marLeft w:val="0"/>
      <w:marRight w:val="0"/>
      <w:marTop w:val="0"/>
      <w:marBottom w:val="0"/>
      <w:divBdr>
        <w:top w:val="none" w:sz="0" w:space="0" w:color="auto"/>
        <w:left w:val="none" w:sz="0" w:space="0" w:color="auto"/>
        <w:bottom w:val="none" w:sz="0" w:space="0" w:color="auto"/>
        <w:right w:val="none" w:sz="0" w:space="0" w:color="auto"/>
      </w:divBdr>
    </w:div>
    <w:div w:id="1229420342">
      <w:bodyDiv w:val="1"/>
      <w:marLeft w:val="0"/>
      <w:marRight w:val="0"/>
      <w:marTop w:val="0"/>
      <w:marBottom w:val="0"/>
      <w:divBdr>
        <w:top w:val="none" w:sz="0" w:space="0" w:color="auto"/>
        <w:left w:val="none" w:sz="0" w:space="0" w:color="auto"/>
        <w:bottom w:val="none" w:sz="0" w:space="0" w:color="auto"/>
        <w:right w:val="none" w:sz="0" w:space="0" w:color="auto"/>
      </w:divBdr>
    </w:div>
    <w:div w:id="1296334194">
      <w:bodyDiv w:val="1"/>
      <w:marLeft w:val="0"/>
      <w:marRight w:val="0"/>
      <w:marTop w:val="0"/>
      <w:marBottom w:val="0"/>
      <w:divBdr>
        <w:top w:val="none" w:sz="0" w:space="0" w:color="auto"/>
        <w:left w:val="none" w:sz="0" w:space="0" w:color="auto"/>
        <w:bottom w:val="none" w:sz="0" w:space="0" w:color="auto"/>
        <w:right w:val="none" w:sz="0" w:space="0" w:color="auto"/>
      </w:divBdr>
    </w:div>
    <w:div w:id="1982423508">
      <w:bodyDiv w:val="1"/>
      <w:marLeft w:val="0"/>
      <w:marRight w:val="0"/>
      <w:marTop w:val="0"/>
      <w:marBottom w:val="0"/>
      <w:divBdr>
        <w:top w:val="none" w:sz="0" w:space="0" w:color="auto"/>
        <w:left w:val="none" w:sz="0" w:space="0" w:color="auto"/>
        <w:bottom w:val="none" w:sz="0" w:space="0" w:color="auto"/>
        <w:right w:val="none" w:sz="0" w:space="0" w:color="auto"/>
      </w:divBdr>
    </w:div>
    <w:div w:id="204197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1155</Words>
  <Characters>6356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FAX</vt:lpstr>
    </vt:vector>
  </TitlesOfParts>
  <Company>Microsoft</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gmiramontes</dc:creator>
  <cp:lastModifiedBy>David Garibaldi</cp:lastModifiedBy>
  <cp:revision>7</cp:revision>
  <cp:lastPrinted>2010-05-05T18:25:00Z</cp:lastPrinted>
  <dcterms:created xsi:type="dcterms:W3CDTF">2010-12-13T04:25:00Z</dcterms:created>
  <dcterms:modified xsi:type="dcterms:W3CDTF">2010-12-13T05:09:00Z</dcterms:modified>
</cp:coreProperties>
</file>