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DB" w:rsidRPr="00056E3E" w:rsidRDefault="006B10DB" w:rsidP="006B10DB">
      <w:pPr>
        <w:spacing w:after="0" w:line="240" w:lineRule="auto"/>
        <w:ind w:firstLine="708"/>
        <w:rPr>
          <w:szCs w:val="20"/>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240" w:lineRule="auto"/>
        <w:jc w:val="center"/>
        <w:rPr>
          <w:b/>
          <w:sz w:val="24"/>
          <w:szCs w:val="24"/>
          <w:lang w:val="es-ES_tradnl"/>
        </w:rPr>
      </w:pPr>
    </w:p>
    <w:p w:rsidR="006B10DB" w:rsidRPr="00056E3E" w:rsidRDefault="006B10DB" w:rsidP="006B10DB">
      <w:pPr>
        <w:spacing w:after="0" w:line="360" w:lineRule="auto"/>
        <w:jc w:val="center"/>
        <w:rPr>
          <w:b/>
          <w:sz w:val="24"/>
          <w:szCs w:val="24"/>
          <w:lang w:val="es-ES_tradnl"/>
        </w:rPr>
      </w:pPr>
      <w:r w:rsidRPr="00056E3E">
        <w:rPr>
          <w:b/>
          <w:sz w:val="24"/>
          <w:szCs w:val="24"/>
          <w:lang w:val="es-ES_tradnl"/>
        </w:rPr>
        <w:t xml:space="preserve">Acta de la sesión ordinaria del H. Consejo del Sistema de Universidad Virtual </w:t>
      </w:r>
    </w:p>
    <w:p w:rsidR="006B10DB" w:rsidRPr="00056E3E" w:rsidRDefault="00236360" w:rsidP="00652B05">
      <w:pPr>
        <w:spacing w:after="0" w:line="360" w:lineRule="auto"/>
        <w:jc w:val="center"/>
        <w:rPr>
          <w:b/>
          <w:sz w:val="24"/>
          <w:szCs w:val="24"/>
          <w:lang w:val="es-ES_tradnl"/>
        </w:rPr>
      </w:pPr>
      <w:r>
        <w:rPr>
          <w:b/>
          <w:sz w:val="24"/>
          <w:szCs w:val="24"/>
          <w:lang w:val="es-ES_tradnl"/>
        </w:rPr>
        <w:t>celebrada el día 2</w:t>
      </w:r>
      <w:r w:rsidR="006B10DB" w:rsidRPr="00056E3E">
        <w:rPr>
          <w:b/>
          <w:sz w:val="24"/>
          <w:szCs w:val="24"/>
          <w:lang w:val="es-ES_tradnl"/>
        </w:rPr>
        <w:t xml:space="preserve"> de </w:t>
      </w:r>
      <w:r>
        <w:rPr>
          <w:b/>
          <w:sz w:val="24"/>
          <w:szCs w:val="24"/>
          <w:lang w:val="es-ES_tradnl"/>
        </w:rPr>
        <w:t>Septiembre</w:t>
      </w:r>
      <w:r w:rsidR="006B10DB" w:rsidRPr="00056E3E">
        <w:rPr>
          <w:b/>
          <w:sz w:val="24"/>
          <w:szCs w:val="24"/>
          <w:lang w:val="es-ES_tradnl"/>
        </w:rPr>
        <w:t xml:space="preserve"> de 2010, en </w:t>
      </w:r>
      <w:r>
        <w:rPr>
          <w:b/>
          <w:sz w:val="24"/>
          <w:szCs w:val="24"/>
          <w:lang w:val="es-ES_tradnl"/>
        </w:rPr>
        <w:t>la videoaula del piso 5 del Edificio Cultural y Administrativo</w:t>
      </w:r>
      <w:r w:rsidR="006B10DB" w:rsidRPr="00056E3E">
        <w:rPr>
          <w:b/>
          <w:sz w:val="24"/>
          <w:szCs w:val="24"/>
          <w:lang w:val="es-ES_tradnl"/>
        </w:rPr>
        <w:t xml:space="preserve">, </w:t>
      </w:r>
      <w:r w:rsidR="00652B05">
        <w:rPr>
          <w:b/>
          <w:sz w:val="24"/>
          <w:szCs w:val="24"/>
          <w:lang w:val="es-ES_tradnl"/>
        </w:rPr>
        <w:t xml:space="preserve"> </w:t>
      </w:r>
      <w:r w:rsidR="006B10DB" w:rsidRPr="00056E3E">
        <w:rPr>
          <w:b/>
          <w:sz w:val="24"/>
          <w:szCs w:val="24"/>
          <w:lang w:val="es-ES_tradnl"/>
        </w:rPr>
        <w:t>a las 17:00 horas</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Universidad de Guadalajara</w:t>
      </w:r>
    </w:p>
    <w:p w:rsidR="006B10DB" w:rsidRPr="00056E3E" w:rsidRDefault="006B10DB" w:rsidP="006B10DB">
      <w:pPr>
        <w:rPr>
          <w:szCs w:val="20"/>
          <w:lang w:val="es-ES_tradnl"/>
        </w:rPr>
      </w:pPr>
      <w:r w:rsidRPr="00056E3E">
        <w:rPr>
          <w:szCs w:val="20"/>
          <w:lang w:val="es-ES_tradnl"/>
        </w:rPr>
        <w:t>H. Consejo del Sistema de Universidad Virtual</w:t>
      </w: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Manuel Moreno Castañeda</w:t>
      </w:r>
    </w:p>
    <w:p w:rsidR="006B10DB" w:rsidRPr="00056E3E" w:rsidRDefault="006B10DB" w:rsidP="006B10DB">
      <w:pPr>
        <w:rPr>
          <w:szCs w:val="20"/>
          <w:lang w:val="es-ES_tradnl"/>
        </w:rPr>
      </w:pPr>
      <w:r w:rsidRPr="00056E3E">
        <w:rPr>
          <w:szCs w:val="20"/>
          <w:lang w:val="es-ES_tradnl"/>
        </w:rPr>
        <w:t>Presidente</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r w:rsidRPr="00056E3E">
        <w:rPr>
          <w:szCs w:val="20"/>
          <w:lang w:val="es-ES_tradnl"/>
        </w:rPr>
        <w:t>María del Socorro Pérez Alcalá</w:t>
      </w:r>
    </w:p>
    <w:p w:rsidR="006B10DB" w:rsidRPr="00056E3E" w:rsidRDefault="006B10DB" w:rsidP="006B10DB">
      <w:pPr>
        <w:rPr>
          <w:szCs w:val="20"/>
          <w:lang w:val="es-ES_tradnl"/>
        </w:rPr>
      </w:pPr>
      <w:r w:rsidRPr="00056E3E">
        <w:rPr>
          <w:szCs w:val="20"/>
          <w:lang w:val="es-ES_tradnl"/>
        </w:rPr>
        <w:t>Secretario</w:t>
      </w:r>
    </w:p>
    <w:p w:rsidR="006B10DB" w:rsidRPr="00056E3E" w:rsidRDefault="006B10DB" w:rsidP="006B10DB">
      <w:pPr>
        <w:rPr>
          <w:szCs w:val="20"/>
          <w:lang w:val="es-ES_tradnl"/>
        </w:rPr>
      </w:pPr>
    </w:p>
    <w:p w:rsidR="006B10DB" w:rsidRPr="00056E3E" w:rsidRDefault="006B10DB" w:rsidP="006B10DB">
      <w:pPr>
        <w:rPr>
          <w:szCs w:val="20"/>
          <w:lang w:val="es-ES_tradnl"/>
        </w:rPr>
      </w:pPr>
    </w:p>
    <w:p w:rsidR="006B10DB" w:rsidRPr="00056E3E" w:rsidRDefault="006B10DB" w:rsidP="006B10DB">
      <w:pPr>
        <w:rPr>
          <w:szCs w:val="20"/>
          <w:lang w:val="es-ES_tradnl"/>
        </w:rPr>
      </w:pPr>
    </w:p>
    <w:p w:rsidR="00236360" w:rsidRPr="00056E3E" w:rsidRDefault="00236360" w:rsidP="00236360">
      <w:pPr>
        <w:spacing w:after="0" w:line="360" w:lineRule="auto"/>
        <w:jc w:val="center"/>
        <w:rPr>
          <w:b/>
          <w:sz w:val="24"/>
          <w:szCs w:val="24"/>
          <w:lang w:val="es-ES_tradnl"/>
        </w:rPr>
      </w:pPr>
      <w:r w:rsidRPr="00056E3E">
        <w:rPr>
          <w:b/>
          <w:sz w:val="24"/>
          <w:szCs w:val="24"/>
          <w:lang w:val="es-ES_tradnl"/>
        </w:rPr>
        <w:lastRenderedPageBreak/>
        <w:t xml:space="preserve">Acta de la sesión ordinaria del H. Consejo del Sistema de Universidad Virtual </w:t>
      </w:r>
    </w:p>
    <w:p w:rsidR="00236360" w:rsidRPr="00056E3E" w:rsidRDefault="00236360" w:rsidP="00236360">
      <w:pPr>
        <w:spacing w:after="0" w:line="360" w:lineRule="auto"/>
        <w:jc w:val="center"/>
        <w:rPr>
          <w:b/>
          <w:sz w:val="24"/>
          <w:szCs w:val="24"/>
          <w:lang w:val="es-ES_tradnl"/>
        </w:rPr>
      </w:pPr>
      <w:r>
        <w:rPr>
          <w:b/>
          <w:sz w:val="24"/>
          <w:szCs w:val="24"/>
          <w:lang w:val="es-ES_tradnl"/>
        </w:rPr>
        <w:t>celebrada el día 2</w:t>
      </w:r>
      <w:r w:rsidRPr="00056E3E">
        <w:rPr>
          <w:b/>
          <w:sz w:val="24"/>
          <w:szCs w:val="24"/>
          <w:lang w:val="es-ES_tradnl"/>
        </w:rPr>
        <w:t xml:space="preserve"> de </w:t>
      </w:r>
      <w:r>
        <w:rPr>
          <w:b/>
          <w:sz w:val="24"/>
          <w:szCs w:val="24"/>
          <w:lang w:val="es-ES_tradnl"/>
        </w:rPr>
        <w:t>Septiembre</w:t>
      </w:r>
      <w:r w:rsidRPr="00056E3E">
        <w:rPr>
          <w:b/>
          <w:sz w:val="24"/>
          <w:szCs w:val="24"/>
          <w:lang w:val="es-ES_tradnl"/>
        </w:rPr>
        <w:t xml:space="preserve"> de 2010, en </w:t>
      </w:r>
      <w:r>
        <w:rPr>
          <w:b/>
          <w:sz w:val="24"/>
          <w:szCs w:val="24"/>
          <w:lang w:val="es-ES_tradnl"/>
        </w:rPr>
        <w:t>la videoaula del piso 5 del Edificio Cultural y Administrativo</w:t>
      </w:r>
      <w:r w:rsidRPr="00056E3E">
        <w:rPr>
          <w:b/>
          <w:sz w:val="24"/>
          <w:szCs w:val="24"/>
          <w:lang w:val="es-ES_tradnl"/>
        </w:rPr>
        <w:t xml:space="preserve">, </w:t>
      </w:r>
      <w:r>
        <w:rPr>
          <w:b/>
          <w:sz w:val="24"/>
          <w:szCs w:val="24"/>
          <w:lang w:val="es-ES_tradnl"/>
        </w:rPr>
        <w:t xml:space="preserve"> </w:t>
      </w:r>
      <w:r w:rsidRPr="00056E3E">
        <w:rPr>
          <w:b/>
          <w:sz w:val="24"/>
          <w:szCs w:val="24"/>
          <w:lang w:val="es-ES_tradnl"/>
        </w:rPr>
        <w:t>a las 17:00 horas</w:t>
      </w:r>
    </w:p>
    <w:p w:rsidR="006B10DB" w:rsidRPr="00056E3E" w:rsidRDefault="006B10DB" w:rsidP="006B10DB">
      <w:pPr>
        <w:spacing w:after="0" w:line="360" w:lineRule="auto"/>
        <w:rPr>
          <w:szCs w:val="20"/>
          <w:lang w:val="es-ES_tradnl"/>
        </w:rPr>
      </w:pPr>
    </w:p>
    <w:p w:rsidR="006B10DB" w:rsidRPr="00056E3E" w:rsidRDefault="006B10DB" w:rsidP="006B10DB">
      <w:pPr>
        <w:spacing w:after="0" w:line="360" w:lineRule="auto"/>
        <w:rPr>
          <w:szCs w:val="20"/>
          <w:lang w:val="es-ES_tradnl"/>
        </w:rPr>
      </w:pPr>
    </w:p>
    <w:p w:rsidR="006B10DB" w:rsidRPr="00056E3E" w:rsidRDefault="006B10DB" w:rsidP="006B10DB">
      <w:pPr>
        <w:spacing w:after="0" w:line="240" w:lineRule="auto"/>
        <w:jc w:val="both"/>
        <w:rPr>
          <w:lang w:val="es-ES_tradnl"/>
        </w:rPr>
      </w:pPr>
      <w:r w:rsidRPr="00056E3E">
        <w:rPr>
          <w:lang w:val="es-ES_tradnl"/>
        </w:rPr>
        <w:t xml:space="preserve">El día </w:t>
      </w:r>
      <w:r w:rsidR="00236360">
        <w:rPr>
          <w:lang w:val="es-ES_tradnl"/>
        </w:rPr>
        <w:t>dos de septiembre</w:t>
      </w:r>
      <w:r w:rsidRPr="00056E3E">
        <w:rPr>
          <w:lang w:val="es-ES_tradnl"/>
        </w:rPr>
        <w:t xml:space="preserve"> dos mil diez, en las instalaciones del Sistema de Universidad Virtual de la Universidad de Guadalajara ubicadas </w:t>
      </w:r>
      <w:r w:rsidR="00652B05">
        <w:rPr>
          <w:lang w:val="es-ES_tradnl"/>
        </w:rPr>
        <w:t xml:space="preserve">en </w:t>
      </w:r>
      <w:r w:rsidR="00236360">
        <w:rPr>
          <w:lang w:val="es-ES_tradnl"/>
        </w:rPr>
        <w:t>el piso 5 del Edificio Cultural y Administrativo</w:t>
      </w:r>
      <w:r w:rsidRPr="00056E3E">
        <w:rPr>
          <w:lang w:val="es-ES_tradnl"/>
        </w:rPr>
        <w:t>, se celebra un</w:t>
      </w:r>
      <w:r w:rsidR="00236360">
        <w:rPr>
          <w:lang w:val="es-ES_tradnl"/>
        </w:rPr>
        <w:t xml:space="preserve">a sesión ordinaria, en donde el </w:t>
      </w:r>
      <w:r w:rsidRPr="00056E3E">
        <w:rPr>
          <w:lang w:val="es-ES_tradnl"/>
        </w:rPr>
        <w:t>Mtro. Manuel Moreno Castañeda,  Presidente del Consejo del Sistema de Universidad Virtual;</w:t>
      </w:r>
      <w:r w:rsidR="00236360">
        <w:rPr>
          <w:lang w:val="es-ES_tradnl"/>
        </w:rPr>
        <w:t xml:space="preserve"> y</w:t>
      </w:r>
      <w:r w:rsidRPr="00056E3E">
        <w:rPr>
          <w:lang w:val="es-ES_tradnl"/>
        </w:rPr>
        <w:t xml:space="preserve"> la Mtra. María del Socorro Pérez Alcalá, Secretario de este Consejo, preside</w:t>
      </w:r>
      <w:r w:rsidR="00236360">
        <w:rPr>
          <w:lang w:val="es-ES_tradnl"/>
        </w:rPr>
        <w:t>n</w:t>
      </w:r>
      <w:r w:rsidRPr="00056E3E">
        <w:rPr>
          <w:lang w:val="es-ES_tradnl"/>
        </w:rPr>
        <w:t xml:space="preserve"> </w:t>
      </w:r>
      <w:r w:rsidR="00E25AC8" w:rsidRPr="00E25AC8">
        <w:rPr>
          <w:lang w:val="es-ES_tradnl"/>
        </w:rPr>
        <w:t>esta sesión,</w:t>
      </w:r>
      <w:r w:rsidRPr="00E25AC8">
        <w:rPr>
          <w:lang w:val="es-ES_tradnl"/>
        </w:rPr>
        <w:t xml:space="preserve"> da</w:t>
      </w:r>
      <w:r w:rsidR="00236360">
        <w:rPr>
          <w:lang w:val="es-ES_tradnl"/>
        </w:rPr>
        <w:t>n</w:t>
      </w:r>
      <w:r w:rsidRPr="00E25AC8">
        <w:rPr>
          <w:lang w:val="es-ES_tradnl"/>
        </w:rPr>
        <w:t xml:space="preserve"> la bienvenida</w:t>
      </w:r>
      <w:r w:rsidRPr="00056E3E">
        <w:rPr>
          <w:lang w:val="es-ES_tradnl"/>
        </w:rPr>
        <w:t xml:space="preserve"> a los asistentes </w:t>
      </w:r>
      <w:r w:rsidRPr="00E25AC8">
        <w:rPr>
          <w:lang w:val="es-ES_tradnl"/>
        </w:rPr>
        <w:t>y</w:t>
      </w:r>
      <w:r w:rsidRPr="00056E3E">
        <w:rPr>
          <w:lang w:val="es-ES_tradnl"/>
        </w:rPr>
        <w:t xml:space="preserve"> procede</w:t>
      </w:r>
      <w:r w:rsidR="00236360">
        <w:rPr>
          <w:lang w:val="es-ES_tradnl"/>
        </w:rPr>
        <w:t>n</w:t>
      </w:r>
      <w:r w:rsidRPr="00056E3E">
        <w:rPr>
          <w:lang w:val="es-ES_tradnl"/>
        </w:rPr>
        <w:t xml:space="preserve"> a verificar que haya el quórum legal, contando con la asistencia de los siguientes miembros del </w:t>
      </w:r>
      <w:r w:rsidR="00EA2F53">
        <w:rPr>
          <w:lang w:val="es-ES_tradnl"/>
        </w:rPr>
        <w:t>C</w:t>
      </w:r>
      <w:r w:rsidRPr="00056E3E">
        <w:rPr>
          <w:lang w:val="es-ES_tradnl"/>
        </w:rPr>
        <w:t>onsejo: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Default="00236360" w:rsidP="006B10DB">
      <w:pPr>
        <w:spacing w:after="0" w:line="240" w:lineRule="auto"/>
        <w:jc w:val="both"/>
        <w:rPr>
          <w:lang w:val="es-ES_tradnl"/>
        </w:rPr>
      </w:pPr>
      <w:r>
        <w:rPr>
          <w:lang w:val="es-ES_tradnl"/>
        </w:rPr>
        <w:t>Mtro. Manuel Moreno Castañeda</w:t>
      </w:r>
    </w:p>
    <w:p w:rsidR="00236360" w:rsidRPr="00056E3E" w:rsidRDefault="00236360" w:rsidP="006B10DB">
      <w:pPr>
        <w:spacing w:after="0" w:line="240" w:lineRule="auto"/>
        <w:jc w:val="both"/>
        <w:rPr>
          <w:lang w:val="es-ES_tradnl"/>
        </w:rPr>
      </w:pPr>
      <w:r>
        <w:rPr>
          <w:lang w:val="es-ES_tradnl"/>
        </w:rPr>
        <w:t>Presidente</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María del Socorro Pérez Alcalá</w:t>
      </w:r>
    </w:p>
    <w:p w:rsidR="006B10DB" w:rsidRPr="00056E3E" w:rsidRDefault="006B10DB" w:rsidP="006B10DB">
      <w:pPr>
        <w:spacing w:after="0" w:line="240" w:lineRule="auto"/>
        <w:jc w:val="both"/>
        <w:rPr>
          <w:lang w:val="es-ES_tradnl"/>
        </w:rPr>
      </w:pPr>
      <w:r w:rsidRPr="00056E3E">
        <w:rPr>
          <w:lang w:val="es-ES_tradnl"/>
        </w:rPr>
        <w:t>Secretario</w:t>
      </w: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t>Consejeros:</w:t>
      </w:r>
    </w:p>
    <w:p w:rsidR="006B10DB" w:rsidRDefault="00236360" w:rsidP="006B10DB">
      <w:pPr>
        <w:numPr>
          <w:ilvl w:val="0"/>
          <w:numId w:val="6"/>
        </w:numPr>
        <w:spacing w:after="0" w:line="240" w:lineRule="auto"/>
        <w:ind w:left="714" w:hanging="357"/>
        <w:rPr>
          <w:lang w:val="es-ES_tradnl"/>
        </w:rPr>
      </w:pPr>
      <w:r>
        <w:rPr>
          <w:lang w:val="es-ES_tradnl"/>
        </w:rPr>
        <w:t xml:space="preserve">Mtra. </w:t>
      </w:r>
      <w:r w:rsidR="006B10DB" w:rsidRPr="00056E3E">
        <w:rPr>
          <w:lang w:val="es-ES_tradnl"/>
        </w:rPr>
        <w:t>Mirna Flores Briseño</w:t>
      </w:r>
    </w:p>
    <w:p w:rsidR="00236360" w:rsidRPr="00056E3E" w:rsidRDefault="00236360" w:rsidP="006B10DB">
      <w:pPr>
        <w:numPr>
          <w:ilvl w:val="0"/>
          <w:numId w:val="6"/>
        </w:numPr>
        <w:spacing w:after="0" w:line="240" w:lineRule="auto"/>
        <w:ind w:left="714" w:hanging="357"/>
        <w:rPr>
          <w:lang w:val="es-ES_tradnl"/>
        </w:rPr>
      </w:pPr>
      <w:r>
        <w:rPr>
          <w:lang w:val="es-ES_tradnl"/>
        </w:rPr>
        <w:t>Ing. Héctor Córdova Soltero</w:t>
      </w:r>
    </w:p>
    <w:p w:rsidR="006B10DB" w:rsidRPr="00056E3E" w:rsidRDefault="00236360" w:rsidP="006B10DB">
      <w:pPr>
        <w:numPr>
          <w:ilvl w:val="0"/>
          <w:numId w:val="6"/>
        </w:numPr>
        <w:spacing w:after="0" w:line="240" w:lineRule="auto"/>
        <w:rPr>
          <w:lang w:val="es-ES_tradnl"/>
        </w:rPr>
      </w:pPr>
      <w:r>
        <w:rPr>
          <w:lang w:val="es-ES_tradnl"/>
        </w:rPr>
        <w:t xml:space="preserve">Dra. </w:t>
      </w:r>
      <w:r w:rsidR="00D17617">
        <w:rPr>
          <w:lang w:val="es-ES_tradnl"/>
        </w:rPr>
        <w:t>María Elena Chan Núñez</w:t>
      </w:r>
    </w:p>
    <w:p w:rsidR="006B10DB" w:rsidRPr="00056E3E" w:rsidRDefault="00236360" w:rsidP="006B10DB">
      <w:pPr>
        <w:numPr>
          <w:ilvl w:val="0"/>
          <w:numId w:val="6"/>
        </w:numPr>
        <w:spacing w:after="0" w:line="240" w:lineRule="auto"/>
        <w:ind w:left="714" w:hanging="357"/>
        <w:rPr>
          <w:lang w:val="es-ES_tradnl"/>
        </w:rPr>
      </w:pPr>
      <w:r>
        <w:rPr>
          <w:lang w:val="es-ES_tradnl"/>
        </w:rPr>
        <w:t xml:space="preserve">Mtro. </w:t>
      </w:r>
      <w:r w:rsidR="00D17617">
        <w:rPr>
          <w:lang w:val="es-ES_tradnl"/>
        </w:rPr>
        <w:t>José Alfredo Flores Grimaldo</w:t>
      </w:r>
    </w:p>
    <w:p w:rsidR="006B10DB" w:rsidRPr="00056E3E" w:rsidRDefault="00236360" w:rsidP="006B10DB">
      <w:pPr>
        <w:numPr>
          <w:ilvl w:val="0"/>
          <w:numId w:val="6"/>
        </w:numPr>
        <w:spacing w:after="0" w:line="240" w:lineRule="auto"/>
        <w:ind w:left="714" w:hanging="357"/>
        <w:rPr>
          <w:lang w:val="es-ES_tradnl"/>
        </w:rPr>
      </w:pPr>
      <w:r>
        <w:rPr>
          <w:lang w:val="es-ES_tradnl"/>
        </w:rPr>
        <w:t xml:space="preserve">Mtra. </w:t>
      </w:r>
      <w:r w:rsidR="006B10DB" w:rsidRPr="00056E3E">
        <w:rPr>
          <w:lang w:val="es-ES_tradnl"/>
        </w:rPr>
        <w:t>Elba Patricia Alatorre Rojo</w:t>
      </w:r>
    </w:p>
    <w:p w:rsidR="006B10DB" w:rsidRPr="00056E3E" w:rsidRDefault="00236360" w:rsidP="006B10DB">
      <w:pPr>
        <w:numPr>
          <w:ilvl w:val="0"/>
          <w:numId w:val="6"/>
        </w:numPr>
        <w:spacing w:after="0" w:line="240" w:lineRule="auto"/>
        <w:ind w:left="714" w:hanging="357"/>
        <w:rPr>
          <w:lang w:val="es-ES_tradnl"/>
        </w:rPr>
      </w:pPr>
      <w:r>
        <w:rPr>
          <w:lang w:val="es-ES_tradnl"/>
        </w:rPr>
        <w:t xml:space="preserve">Lic. </w:t>
      </w:r>
      <w:r w:rsidR="006B10DB" w:rsidRPr="00056E3E">
        <w:rPr>
          <w:lang w:val="es-ES_tradnl"/>
        </w:rPr>
        <w:t>Laura Topete González</w:t>
      </w:r>
    </w:p>
    <w:p w:rsidR="006B10DB" w:rsidRDefault="00236360" w:rsidP="006B10DB">
      <w:pPr>
        <w:numPr>
          <w:ilvl w:val="0"/>
          <w:numId w:val="6"/>
        </w:numPr>
        <w:spacing w:after="0" w:line="240" w:lineRule="auto"/>
        <w:ind w:left="714" w:hanging="357"/>
        <w:rPr>
          <w:lang w:val="es-ES_tradnl"/>
        </w:rPr>
      </w:pPr>
      <w:r>
        <w:rPr>
          <w:lang w:val="es-ES_tradnl"/>
        </w:rPr>
        <w:t xml:space="preserve">Mtro. </w:t>
      </w:r>
      <w:r w:rsidR="006B10DB" w:rsidRPr="00056E3E">
        <w:rPr>
          <w:lang w:val="es-ES_tradnl"/>
        </w:rPr>
        <w:t>Jesús Antonio Zataraín de Lozada</w:t>
      </w:r>
    </w:p>
    <w:p w:rsidR="00236360" w:rsidRPr="00056E3E" w:rsidRDefault="00236360" w:rsidP="006B10DB">
      <w:pPr>
        <w:numPr>
          <w:ilvl w:val="0"/>
          <w:numId w:val="6"/>
        </w:numPr>
        <w:spacing w:after="0" w:line="240" w:lineRule="auto"/>
        <w:ind w:left="714" w:hanging="357"/>
        <w:rPr>
          <w:lang w:val="es-ES_tradnl"/>
        </w:rPr>
      </w:pPr>
      <w:r>
        <w:rPr>
          <w:lang w:val="es-ES_tradnl"/>
        </w:rPr>
        <w:t>Mtro. Jaime Larios</w:t>
      </w:r>
    </w:p>
    <w:p w:rsidR="006B10DB" w:rsidRPr="00056E3E" w:rsidRDefault="006B10DB" w:rsidP="006B10DB">
      <w:pPr>
        <w:spacing w:after="0" w:line="240" w:lineRule="auto"/>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lang w:val="es-ES_tradnl"/>
        </w:rPr>
      </w:pPr>
      <w:r w:rsidRPr="00056E3E">
        <w:rPr>
          <w:lang w:val="es-ES_tradnl"/>
        </w:rPr>
        <w:lastRenderedPageBreak/>
        <w:t xml:space="preserve">Con </w:t>
      </w:r>
      <w:r w:rsidR="00236360">
        <w:rPr>
          <w:lang w:val="es-ES_tradnl"/>
        </w:rPr>
        <w:t>diez</w:t>
      </w:r>
      <w:r w:rsidRPr="00056E3E">
        <w:rPr>
          <w:lang w:val="es-ES_tradnl"/>
        </w:rPr>
        <w:t xml:space="preserve"> integrantes registrados, la Mtra. María del Socorro Pérez Alcalá, Secretario del H. Consejo declara que existe quórum legal y se inicia la sesión, procediendo a la lectura del orden del día con el que fue convocado este Consejo:</w:t>
      </w:r>
    </w:p>
    <w:p w:rsidR="006B10DB" w:rsidRPr="00056E3E" w:rsidRDefault="006B10DB" w:rsidP="006B10DB">
      <w:pPr>
        <w:spacing w:after="0" w:line="240" w:lineRule="auto"/>
        <w:jc w:val="both"/>
        <w:rPr>
          <w:lang w:val="es-ES_tradnl"/>
        </w:rPr>
      </w:pPr>
    </w:p>
    <w:p w:rsidR="006B10DB" w:rsidRPr="001048ED" w:rsidRDefault="006B10DB" w:rsidP="006B10DB">
      <w:pPr>
        <w:numPr>
          <w:ilvl w:val="0"/>
          <w:numId w:val="12"/>
        </w:numPr>
        <w:spacing w:after="0" w:line="240" w:lineRule="auto"/>
        <w:jc w:val="both"/>
        <w:rPr>
          <w:rFonts w:asciiTheme="minorHAnsi" w:hAnsiTheme="minorHAnsi" w:cstheme="minorHAnsi"/>
          <w:lang w:val="es-ES_tradnl"/>
        </w:rPr>
      </w:pPr>
      <w:r w:rsidRPr="001048ED">
        <w:rPr>
          <w:rFonts w:asciiTheme="minorHAnsi" w:hAnsiTheme="minorHAnsi" w:cstheme="minorHAnsi"/>
          <w:lang w:val="es-ES_tradnl"/>
        </w:rPr>
        <w:t xml:space="preserve">Lectura y en su caso aprobación del </w:t>
      </w:r>
      <w:r w:rsidR="00EA2F53" w:rsidRPr="001048ED">
        <w:rPr>
          <w:rFonts w:asciiTheme="minorHAnsi" w:hAnsiTheme="minorHAnsi" w:cstheme="minorHAnsi"/>
          <w:lang w:val="es-ES_tradnl"/>
        </w:rPr>
        <w:t>a</w:t>
      </w:r>
      <w:r w:rsidRPr="001048ED">
        <w:rPr>
          <w:rFonts w:asciiTheme="minorHAnsi" w:hAnsiTheme="minorHAnsi" w:cstheme="minorHAnsi"/>
          <w:lang w:val="es-ES_tradnl"/>
        </w:rPr>
        <w:t>cta anterior</w:t>
      </w:r>
    </w:p>
    <w:p w:rsidR="00236360" w:rsidRPr="001048ED" w:rsidRDefault="00236360" w:rsidP="00236360">
      <w:pPr>
        <w:pStyle w:val="Prrafodelista"/>
        <w:numPr>
          <w:ilvl w:val="0"/>
          <w:numId w:val="12"/>
        </w:numPr>
        <w:rPr>
          <w:rFonts w:asciiTheme="minorHAnsi" w:hAnsiTheme="minorHAnsi" w:cstheme="minorHAnsi"/>
        </w:rPr>
      </w:pPr>
      <w:r w:rsidRPr="001048ED">
        <w:rPr>
          <w:rFonts w:asciiTheme="minorHAnsi" w:hAnsiTheme="minorHAnsi" w:cstheme="minorHAnsi"/>
        </w:rPr>
        <w:t>Aprobación de la comisión de Ingreso, Promoción y Permanencia del SUV</w:t>
      </w:r>
    </w:p>
    <w:p w:rsidR="00236360" w:rsidRPr="001048ED" w:rsidRDefault="00236360" w:rsidP="00236360">
      <w:pPr>
        <w:pStyle w:val="Prrafodelista"/>
        <w:numPr>
          <w:ilvl w:val="0"/>
          <w:numId w:val="12"/>
        </w:numPr>
        <w:rPr>
          <w:rFonts w:asciiTheme="minorHAnsi" w:hAnsiTheme="minorHAnsi" w:cstheme="minorHAnsi"/>
        </w:rPr>
      </w:pPr>
      <w:r w:rsidRPr="001048ED">
        <w:rPr>
          <w:rFonts w:asciiTheme="minorHAnsi" w:hAnsiTheme="minorHAnsi" w:cstheme="minorHAnsi"/>
        </w:rPr>
        <w:t>Convocatoria para elecciones de consejeros académicos del SUV</w:t>
      </w:r>
    </w:p>
    <w:p w:rsidR="00236360" w:rsidRPr="001048ED" w:rsidRDefault="00236360" w:rsidP="00236360">
      <w:pPr>
        <w:pStyle w:val="Prrafodelista"/>
        <w:numPr>
          <w:ilvl w:val="0"/>
          <w:numId w:val="12"/>
        </w:numPr>
        <w:rPr>
          <w:rFonts w:asciiTheme="minorHAnsi" w:hAnsiTheme="minorHAnsi" w:cstheme="minorHAnsi"/>
        </w:rPr>
      </w:pPr>
      <w:r w:rsidRPr="001048ED">
        <w:rPr>
          <w:rFonts w:asciiTheme="minorHAnsi" w:hAnsiTheme="minorHAnsi" w:cstheme="minorHAnsi"/>
        </w:rPr>
        <w:t>Avance de los trabajos de la Comisión de Condonaciones y Becas</w:t>
      </w:r>
    </w:p>
    <w:p w:rsidR="00236360" w:rsidRPr="001048ED" w:rsidRDefault="00236360" w:rsidP="00236360">
      <w:pPr>
        <w:pStyle w:val="Prrafodelista"/>
        <w:numPr>
          <w:ilvl w:val="0"/>
          <w:numId w:val="12"/>
        </w:numPr>
        <w:rPr>
          <w:rFonts w:asciiTheme="minorHAnsi" w:hAnsiTheme="minorHAnsi" w:cstheme="minorHAnsi"/>
        </w:rPr>
      </w:pPr>
      <w:r w:rsidRPr="001048ED">
        <w:rPr>
          <w:rFonts w:asciiTheme="minorHAnsi" w:hAnsiTheme="minorHAnsi" w:cstheme="minorHAnsi"/>
        </w:rPr>
        <w:t>Avance de los trabajos de la Comisión de Normatividad</w:t>
      </w:r>
    </w:p>
    <w:p w:rsidR="001048ED" w:rsidRPr="001048ED" w:rsidRDefault="001048ED" w:rsidP="001048ED">
      <w:pPr>
        <w:pStyle w:val="Prrafodelista"/>
        <w:numPr>
          <w:ilvl w:val="0"/>
          <w:numId w:val="12"/>
        </w:numPr>
        <w:rPr>
          <w:rFonts w:asciiTheme="minorHAnsi" w:hAnsiTheme="minorHAnsi" w:cstheme="minorHAnsi"/>
        </w:rPr>
      </w:pPr>
      <w:r w:rsidRPr="001048ED">
        <w:rPr>
          <w:rFonts w:asciiTheme="minorHAnsi" w:hAnsiTheme="minorHAnsi" w:cstheme="minorHAnsi"/>
        </w:rPr>
        <w:t>Revisión de los criterios recientemente difundidos por  la Coordinación de la LED para orientar el trabajo de asesores y alumnos.</w:t>
      </w:r>
    </w:p>
    <w:p w:rsidR="006B10DB" w:rsidRPr="001048ED" w:rsidRDefault="006B10DB" w:rsidP="00680221">
      <w:pPr>
        <w:numPr>
          <w:ilvl w:val="0"/>
          <w:numId w:val="12"/>
        </w:numPr>
        <w:spacing w:after="0" w:line="240" w:lineRule="auto"/>
        <w:jc w:val="both"/>
        <w:rPr>
          <w:rFonts w:asciiTheme="minorHAnsi" w:hAnsiTheme="minorHAnsi" w:cstheme="minorHAnsi"/>
          <w:lang w:val="es-ES_tradnl"/>
        </w:rPr>
      </w:pPr>
      <w:r w:rsidRPr="001048ED">
        <w:rPr>
          <w:rFonts w:asciiTheme="minorHAnsi" w:hAnsiTheme="minorHAnsi" w:cstheme="minorHAnsi"/>
          <w:lang w:val="es-ES_tradnl"/>
        </w:rPr>
        <w:t>Varios</w:t>
      </w:r>
    </w:p>
    <w:p w:rsidR="006B10DB" w:rsidRPr="00056E3E" w:rsidRDefault="006B10DB" w:rsidP="006B10DB">
      <w:pPr>
        <w:spacing w:after="0" w:line="240" w:lineRule="auto"/>
        <w:rPr>
          <w:b/>
          <w:szCs w:val="20"/>
          <w:lang w:val="es-ES_tradnl"/>
        </w:rPr>
      </w:pPr>
    </w:p>
    <w:p w:rsidR="006B10DB" w:rsidRPr="00056E3E" w:rsidRDefault="006B10DB" w:rsidP="006B10DB">
      <w:pPr>
        <w:spacing w:after="0" w:line="240" w:lineRule="auto"/>
        <w:rPr>
          <w:b/>
          <w:szCs w:val="20"/>
          <w:lang w:val="es-ES_tradnl"/>
        </w:rPr>
      </w:pPr>
      <w:r w:rsidRPr="00056E3E">
        <w:rPr>
          <w:b/>
          <w:szCs w:val="20"/>
          <w:lang w:val="es-ES_tradnl"/>
        </w:rPr>
        <w:t xml:space="preserve">Punto 1: Presentación y en su caso aprobación del </w:t>
      </w:r>
      <w:r w:rsidR="00EA2F53">
        <w:rPr>
          <w:b/>
          <w:szCs w:val="20"/>
          <w:lang w:val="es-ES_tradnl"/>
        </w:rPr>
        <w:t>a</w:t>
      </w:r>
      <w:r w:rsidR="00FF366B">
        <w:rPr>
          <w:b/>
          <w:szCs w:val="20"/>
          <w:lang w:val="es-ES_tradnl"/>
        </w:rPr>
        <w:t>c</w:t>
      </w:r>
      <w:r w:rsidRPr="00056E3E">
        <w:rPr>
          <w:b/>
          <w:szCs w:val="20"/>
          <w:lang w:val="es-ES_tradnl"/>
        </w:rPr>
        <w:t>ta anterior</w:t>
      </w:r>
    </w:p>
    <w:p w:rsidR="006B10DB" w:rsidRPr="00056E3E" w:rsidRDefault="006B10DB" w:rsidP="006B10DB">
      <w:pPr>
        <w:spacing w:after="0" w:line="240" w:lineRule="auto"/>
        <w:rPr>
          <w:b/>
          <w:szCs w:val="20"/>
          <w:lang w:val="es-ES_tradnl"/>
        </w:rPr>
      </w:pPr>
    </w:p>
    <w:p w:rsidR="006B10DB" w:rsidRPr="00056E3E" w:rsidRDefault="006B10DB" w:rsidP="006B10DB">
      <w:pPr>
        <w:spacing w:after="0" w:line="240" w:lineRule="auto"/>
        <w:rPr>
          <w:i/>
          <w:szCs w:val="20"/>
          <w:lang w:val="es-ES_tradnl"/>
        </w:rPr>
      </w:pPr>
      <w:r w:rsidRPr="00056E3E">
        <w:rPr>
          <w:i/>
          <w:szCs w:val="20"/>
          <w:lang w:val="es-ES_tradnl"/>
        </w:rPr>
        <w:t xml:space="preserve">Mtra Socorro Pérez: </w:t>
      </w:r>
    </w:p>
    <w:p w:rsidR="006B10DB" w:rsidRPr="00056E3E" w:rsidRDefault="006B10DB" w:rsidP="006B10DB">
      <w:pPr>
        <w:spacing w:after="0" w:line="240" w:lineRule="auto"/>
        <w:jc w:val="both"/>
        <w:rPr>
          <w:szCs w:val="20"/>
          <w:lang w:val="es-ES_tradnl"/>
        </w:rPr>
      </w:pPr>
      <w:r w:rsidRPr="00056E3E">
        <w:rPr>
          <w:szCs w:val="20"/>
          <w:lang w:val="es-ES_tradnl"/>
        </w:rPr>
        <w:t>Se aprueba no leer el acta anterior, ya que fue enviada para su revisión por correo electrónico y no se recibió ninguna observación al respecto.</w:t>
      </w:r>
    </w:p>
    <w:p w:rsidR="006B10DB" w:rsidRPr="00056E3E" w:rsidRDefault="006B10DB" w:rsidP="006B10DB">
      <w:pPr>
        <w:spacing w:after="0" w:line="240" w:lineRule="auto"/>
        <w:jc w:val="both"/>
        <w:rPr>
          <w:szCs w:val="20"/>
          <w:lang w:val="es-ES_tradnl"/>
        </w:rPr>
      </w:pPr>
    </w:p>
    <w:p w:rsidR="001048ED" w:rsidRPr="001048ED" w:rsidRDefault="006B10DB" w:rsidP="001048ED">
      <w:pPr>
        <w:jc w:val="both"/>
        <w:rPr>
          <w:rFonts w:asciiTheme="minorHAnsi" w:hAnsiTheme="minorHAnsi" w:cstheme="minorHAnsi"/>
        </w:rPr>
      </w:pPr>
      <w:r w:rsidRPr="001048ED">
        <w:rPr>
          <w:b/>
          <w:szCs w:val="20"/>
          <w:lang w:val="es-ES_tradnl"/>
        </w:rPr>
        <w:t xml:space="preserve">Punto 2: </w:t>
      </w:r>
      <w:r w:rsidR="001048ED" w:rsidRPr="001048ED">
        <w:rPr>
          <w:rFonts w:asciiTheme="minorHAnsi" w:hAnsiTheme="minorHAnsi" w:cstheme="minorHAnsi"/>
        </w:rPr>
        <w:t>Aprobación de la comisión de Ingreso, Promoción y Permanencia del SUV</w:t>
      </w:r>
      <w:r w:rsidR="001048ED">
        <w:rPr>
          <w:rFonts w:asciiTheme="minorHAnsi" w:hAnsiTheme="minorHAnsi" w:cstheme="minorHAnsi"/>
        </w:rPr>
        <w:t>.</w:t>
      </w:r>
    </w:p>
    <w:p w:rsidR="006B10DB" w:rsidRDefault="001048ED" w:rsidP="001048ED">
      <w:pPr>
        <w:spacing w:after="0" w:line="240" w:lineRule="auto"/>
        <w:jc w:val="both"/>
        <w:rPr>
          <w:rFonts w:cs="Calibri"/>
        </w:rPr>
      </w:pPr>
      <w:r w:rsidRPr="001048ED">
        <w:rPr>
          <w:rFonts w:cs="Calibri"/>
        </w:rPr>
        <w:t>La Mtra. Mirna Flores Briseño</w:t>
      </w:r>
      <w:r>
        <w:rPr>
          <w:rFonts w:cs="Calibri"/>
        </w:rPr>
        <w:t xml:space="preserve"> da a conocer los integrantes propuestos para conformar dicha comisión:</w:t>
      </w:r>
    </w:p>
    <w:tbl>
      <w:tblPr>
        <w:tblW w:w="0" w:type="auto"/>
        <w:tblInd w:w="1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5237"/>
      </w:tblGrid>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COMISION DICTAMINADORA PROPUESTA</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TITULARES</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                MARIA GLORIA ORTIZ ORTIZ</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                GUERRERO MUÑOZ JUAN CARLOS</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                GRACIELA EUGENIA ESPINOSA DE LA ROSA</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                MARIA DEL CARMEN CORONADO GALLARDO</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                CLAUDIA CAMACHO REAL   </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SUPLENTES:</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TEC. ACADEMICO:          CARLOS PACHECO CORTES</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 xml:space="preserve">DOCENTE:                          DANIEL MONTES PONCE </w:t>
            </w:r>
          </w:p>
        </w:tc>
      </w:tr>
      <w:tr w:rsidR="001048ED" w:rsidRPr="001048ED" w:rsidTr="001048ED">
        <w:tc>
          <w:tcPr>
            <w:tcW w:w="5237" w:type="dxa"/>
            <w:tcMar>
              <w:top w:w="0" w:type="dxa"/>
              <w:left w:w="108" w:type="dxa"/>
              <w:bottom w:w="0" w:type="dxa"/>
              <w:right w:w="108" w:type="dxa"/>
            </w:tcMar>
            <w:hideMark/>
          </w:tcPr>
          <w:p w:rsidR="001048ED" w:rsidRPr="001048ED" w:rsidRDefault="001048ED" w:rsidP="001048ED">
            <w:pPr>
              <w:spacing w:after="0" w:line="240" w:lineRule="auto"/>
              <w:jc w:val="both"/>
              <w:rPr>
                <w:rFonts w:cs="Calibri"/>
              </w:rPr>
            </w:pPr>
            <w:r w:rsidRPr="001048ED">
              <w:rPr>
                <w:rFonts w:cs="Calibri"/>
              </w:rPr>
              <w:t>INVESTIGADOR:              JAVIER GARCIA OROZCO</w:t>
            </w:r>
          </w:p>
        </w:tc>
      </w:tr>
      <w:tr w:rsidR="001048ED" w:rsidRPr="001048ED" w:rsidTr="001048ED">
        <w:tc>
          <w:tcPr>
            <w:tcW w:w="5237" w:type="dxa"/>
            <w:tcMar>
              <w:top w:w="0" w:type="dxa"/>
              <w:left w:w="108" w:type="dxa"/>
              <w:bottom w:w="0" w:type="dxa"/>
              <w:right w:w="108" w:type="dxa"/>
            </w:tcMar>
          </w:tcPr>
          <w:p w:rsidR="001048ED" w:rsidRPr="001048ED" w:rsidRDefault="001048ED" w:rsidP="001048ED">
            <w:pPr>
              <w:spacing w:after="0" w:line="240" w:lineRule="auto"/>
              <w:jc w:val="both"/>
              <w:rPr>
                <w:rFonts w:cs="Calibri"/>
              </w:rPr>
            </w:pPr>
          </w:p>
        </w:tc>
      </w:tr>
    </w:tbl>
    <w:p w:rsidR="001048ED" w:rsidRPr="001048ED" w:rsidRDefault="001048ED" w:rsidP="001048ED">
      <w:pPr>
        <w:spacing w:after="0" w:line="240" w:lineRule="auto"/>
        <w:jc w:val="both"/>
        <w:rPr>
          <w:rFonts w:cs="Calibri"/>
        </w:rPr>
      </w:pPr>
    </w:p>
    <w:p w:rsidR="006B10DB" w:rsidRDefault="00E9438F" w:rsidP="001048ED">
      <w:pPr>
        <w:pStyle w:val="Textosinformato"/>
        <w:jc w:val="both"/>
        <w:rPr>
          <w:rFonts w:ascii="Calibri" w:hAnsi="Calibri" w:cs="Calibri"/>
          <w:sz w:val="22"/>
          <w:szCs w:val="22"/>
          <w:lang w:val="es-ES_tradnl"/>
        </w:rPr>
      </w:pPr>
      <w:r>
        <w:rPr>
          <w:rFonts w:ascii="Calibri" w:hAnsi="Calibri" w:cs="Calibri"/>
          <w:sz w:val="22"/>
          <w:szCs w:val="22"/>
          <w:lang w:val="es-ES_tradnl"/>
        </w:rPr>
        <w:t>El Mtro. Antonio Zataraín propone una conformación alternativa ya que considera que en la propuesta está muy cargada la presencia de la autoridad y no se encuentra representada la gente del instituto.</w:t>
      </w:r>
    </w:p>
    <w:p w:rsidR="003F5745" w:rsidRDefault="003F5745" w:rsidP="001048ED">
      <w:pPr>
        <w:pStyle w:val="Textosinformato"/>
        <w:jc w:val="both"/>
        <w:rPr>
          <w:rFonts w:ascii="Calibri" w:hAnsi="Calibri" w:cs="Calibri"/>
          <w:sz w:val="22"/>
          <w:szCs w:val="22"/>
          <w:lang w:val="es-ES_tradnl"/>
        </w:rPr>
      </w:pPr>
    </w:p>
    <w:p w:rsidR="003F5745" w:rsidRPr="00056E3E" w:rsidRDefault="003F5745" w:rsidP="001048ED">
      <w:pPr>
        <w:pStyle w:val="Textosinformato"/>
        <w:jc w:val="both"/>
        <w:rPr>
          <w:rFonts w:ascii="Calibri" w:hAnsi="Calibri" w:cs="Calibri"/>
          <w:sz w:val="22"/>
          <w:szCs w:val="22"/>
          <w:lang w:val="es-ES_tradnl"/>
        </w:rPr>
      </w:pPr>
      <w:r>
        <w:rPr>
          <w:rFonts w:ascii="Calibri" w:hAnsi="Calibri" w:cs="Calibri"/>
          <w:sz w:val="22"/>
          <w:szCs w:val="22"/>
          <w:lang w:val="es-ES_tradnl"/>
        </w:rPr>
        <w:t>La Mtra. Socorro Pérez procede a explicar cuáles fueron los lineamientos seguidos para seleccionar a los miembros integrantes de esta comisión</w:t>
      </w:r>
      <w:r w:rsidR="00247CD7">
        <w:rPr>
          <w:rFonts w:ascii="Calibri" w:hAnsi="Calibri" w:cs="Calibri"/>
          <w:sz w:val="22"/>
          <w:szCs w:val="22"/>
          <w:lang w:val="es-ES_tradnl"/>
        </w:rPr>
        <w:t xml:space="preserve">. Se decide someter a votación de este H. Consejo si </w:t>
      </w:r>
      <w:r w:rsidR="00247CD7">
        <w:rPr>
          <w:rFonts w:ascii="Calibri" w:hAnsi="Calibri" w:cs="Calibri"/>
          <w:sz w:val="22"/>
          <w:szCs w:val="22"/>
          <w:lang w:val="es-ES_tradnl"/>
        </w:rPr>
        <w:lastRenderedPageBreak/>
        <w:t>es que la propuesta se envía a recursos humanos tal cual fue presentada, para su validación o se elabora una contrapropuesta.</w:t>
      </w:r>
    </w:p>
    <w:p w:rsidR="006B10DB" w:rsidRPr="00056E3E" w:rsidRDefault="006B10DB" w:rsidP="001048ED">
      <w:pPr>
        <w:spacing w:after="0" w:line="240" w:lineRule="auto"/>
        <w:jc w:val="both"/>
        <w:rPr>
          <w:b/>
          <w:szCs w:val="20"/>
          <w:lang w:val="es-ES_tradnl"/>
        </w:rPr>
      </w:pPr>
    </w:p>
    <w:p w:rsidR="006B10DB" w:rsidRPr="00EA2F53" w:rsidRDefault="00247CD7" w:rsidP="001048ED">
      <w:pPr>
        <w:spacing w:after="0" w:line="240" w:lineRule="auto"/>
        <w:jc w:val="both"/>
        <w:rPr>
          <w:szCs w:val="20"/>
          <w:lang w:val="es-ES_tradnl"/>
        </w:rPr>
      </w:pPr>
      <w:r>
        <w:rPr>
          <w:szCs w:val="20"/>
          <w:lang w:val="es-ES_tradnl"/>
        </w:rPr>
        <w:t>Con seis votos a favor y cuatro en contra; el consejo decide enviar la propuesta para la comisión dictaminadora de ingreso y promoción del personal académico; tal cual fue presentada en este H. Consejo.</w:t>
      </w:r>
    </w:p>
    <w:p w:rsidR="006B10DB" w:rsidRPr="00056E3E" w:rsidRDefault="006B10DB" w:rsidP="006B10DB">
      <w:pPr>
        <w:spacing w:after="0" w:line="240" w:lineRule="auto"/>
        <w:jc w:val="both"/>
        <w:rPr>
          <w:szCs w:val="20"/>
          <w:lang w:val="es-ES_tradnl"/>
        </w:rPr>
      </w:pPr>
    </w:p>
    <w:p w:rsidR="00247CD7" w:rsidRPr="00CB06A3" w:rsidRDefault="006B10DB" w:rsidP="00CB06A3">
      <w:pPr>
        <w:rPr>
          <w:rFonts w:asciiTheme="minorHAnsi" w:hAnsiTheme="minorHAnsi" w:cstheme="minorHAnsi"/>
          <w:b/>
        </w:rPr>
      </w:pPr>
      <w:r w:rsidRPr="00CB06A3">
        <w:rPr>
          <w:rFonts w:cs="Calibri"/>
          <w:b/>
          <w:lang w:val="es-ES_tradnl"/>
        </w:rPr>
        <w:t xml:space="preserve">Punto 3: </w:t>
      </w:r>
      <w:r w:rsidR="00247CD7" w:rsidRPr="00CB06A3">
        <w:rPr>
          <w:rFonts w:asciiTheme="minorHAnsi" w:hAnsiTheme="minorHAnsi" w:cstheme="minorHAnsi"/>
          <w:b/>
        </w:rPr>
        <w:t>Convocatoria para elecciones de consejeros académicos del SUV</w:t>
      </w:r>
    </w:p>
    <w:p w:rsidR="006B10DB" w:rsidRDefault="006B10DB" w:rsidP="006B10DB">
      <w:pPr>
        <w:spacing w:after="0" w:line="240" w:lineRule="auto"/>
        <w:jc w:val="both"/>
        <w:rPr>
          <w:lang w:val="es-ES_tradnl"/>
        </w:rPr>
      </w:pPr>
      <w:r w:rsidRPr="00056E3E">
        <w:rPr>
          <w:lang w:val="es-ES_tradnl"/>
        </w:rPr>
        <w:t xml:space="preserve">La Mtra. </w:t>
      </w:r>
      <w:r w:rsidR="00CB06A3">
        <w:rPr>
          <w:lang w:val="es-ES_tradnl"/>
        </w:rPr>
        <w:t>Socorro Pérez Alcalá procede a detallar de manera general el proceso de elección de consejeros académicos del SUV:</w:t>
      </w:r>
    </w:p>
    <w:p w:rsidR="00840110" w:rsidRDefault="00840110" w:rsidP="006B10DB">
      <w:pPr>
        <w:spacing w:after="0" w:line="240" w:lineRule="auto"/>
        <w:jc w:val="both"/>
        <w:rPr>
          <w:lang w:val="es-ES_tradnl"/>
        </w:rPr>
      </w:pPr>
    </w:p>
    <w:p w:rsidR="00292A0B" w:rsidRDefault="00292A0B" w:rsidP="00292A0B">
      <w:pPr>
        <w:pStyle w:val="Pa2"/>
        <w:numPr>
          <w:ilvl w:val="0"/>
          <w:numId w:val="38"/>
        </w:numPr>
        <w:jc w:val="both"/>
        <w:rPr>
          <w:rStyle w:val="A2"/>
          <w:rFonts w:ascii="Calibri" w:hAnsi="Calibri"/>
          <w:sz w:val="22"/>
          <w:szCs w:val="22"/>
        </w:rPr>
      </w:pPr>
      <w:r w:rsidRPr="00154390">
        <w:rPr>
          <w:rStyle w:val="A2"/>
          <w:rFonts w:ascii="Calibri" w:hAnsi="Calibri"/>
          <w:sz w:val="22"/>
          <w:szCs w:val="22"/>
        </w:rPr>
        <w:t xml:space="preserve">Para ser electo </w:t>
      </w:r>
      <w:r>
        <w:rPr>
          <w:rStyle w:val="A2"/>
          <w:rFonts w:ascii="Calibri" w:hAnsi="Calibri"/>
          <w:sz w:val="22"/>
          <w:szCs w:val="22"/>
        </w:rPr>
        <w:t xml:space="preserve">como </w:t>
      </w:r>
      <w:r w:rsidRPr="00154390">
        <w:rPr>
          <w:rStyle w:val="A2"/>
          <w:rFonts w:ascii="Calibri" w:hAnsi="Calibri"/>
          <w:sz w:val="22"/>
          <w:szCs w:val="22"/>
        </w:rPr>
        <w:t xml:space="preserve">Consejero Académico </w:t>
      </w:r>
      <w:r>
        <w:rPr>
          <w:rStyle w:val="A2"/>
          <w:rFonts w:ascii="Calibri" w:hAnsi="Calibri"/>
          <w:sz w:val="22"/>
          <w:szCs w:val="22"/>
        </w:rPr>
        <w:t>del Sistema de Universidad Virtual</w:t>
      </w:r>
      <w:r w:rsidRPr="00154390">
        <w:rPr>
          <w:rStyle w:val="A2"/>
          <w:rFonts w:ascii="Calibri" w:hAnsi="Calibri"/>
          <w:sz w:val="22"/>
          <w:szCs w:val="22"/>
        </w:rPr>
        <w:t xml:space="preserve">, </w:t>
      </w:r>
      <w:r>
        <w:rPr>
          <w:rStyle w:val="A2"/>
          <w:rFonts w:ascii="Calibri" w:hAnsi="Calibri"/>
          <w:sz w:val="22"/>
          <w:szCs w:val="22"/>
        </w:rPr>
        <w:t>será indispensable</w:t>
      </w:r>
      <w:r w:rsidRPr="00154390">
        <w:rPr>
          <w:rStyle w:val="A2"/>
          <w:rFonts w:ascii="Calibri" w:hAnsi="Calibri"/>
          <w:sz w:val="22"/>
          <w:szCs w:val="22"/>
        </w:rPr>
        <w:t xml:space="preserve"> cubrir </w:t>
      </w:r>
      <w:r>
        <w:rPr>
          <w:rStyle w:val="A2"/>
          <w:rFonts w:ascii="Calibri" w:hAnsi="Calibri"/>
          <w:sz w:val="22"/>
          <w:szCs w:val="22"/>
        </w:rPr>
        <w:t>con los</w:t>
      </w:r>
      <w:r w:rsidRPr="00154390">
        <w:rPr>
          <w:rStyle w:val="A2"/>
          <w:rFonts w:ascii="Calibri" w:hAnsi="Calibri"/>
          <w:sz w:val="22"/>
          <w:szCs w:val="22"/>
        </w:rPr>
        <w:t xml:space="preserve"> requisitos e</w:t>
      </w:r>
      <w:r>
        <w:rPr>
          <w:rStyle w:val="A2"/>
          <w:rFonts w:ascii="Calibri" w:hAnsi="Calibri"/>
          <w:sz w:val="22"/>
          <w:szCs w:val="22"/>
        </w:rPr>
        <w:t>stablecidos en el artículo 12</w:t>
      </w:r>
      <w:r w:rsidRPr="00154390">
        <w:rPr>
          <w:rStyle w:val="A2"/>
          <w:rFonts w:ascii="Calibri" w:hAnsi="Calibri"/>
          <w:sz w:val="22"/>
          <w:szCs w:val="22"/>
        </w:rPr>
        <w:t xml:space="preserve"> </w:t>
      </w:r>
      <w:r>
        <w:rPr>
          <w:rStyle w:val="A2"/>
          <w:rFonts w:ascii="Calibri" w:hAnsi="Calibri"/>
          <w:sz w:val="22"/>
          <w:szCs w:val="22"/>
        </w:rPr>
        <w:t>último párrafo del Estatuto Orgánico del Sistema y el 25 fracción I de la Ley Orgánica</w:t>
      </w:r>
      <w:r w:rsidRPr="00154390">
        <w:rPr>
          <w:rStyle w:val="A2"/>
          <w:rFonts w:ascii="Calibri" w:hAnsi="Calibri"/>
          <w:sz w:val="22"/>
          <w:szCs w:val="22"/>
        </w:rPr>
        <w:t xml:space="preserve"> de la Universidad de Guadalajara, a saber:</w:t>
      </w:r>
      <w:r>
        <w:rPr>
          <w:rStyle w:val="A2"/>
          <w:rFonts w:ascii="Calibri" w:hAnsi="Calibri"/>
          <w:sz w:val="22"/>
          <w:szCs w:val="22"/>
        </w:rPr>
        <w:t xml:space="preserve"> </w:t>
      </w:r>
    </w:p>
    <w:p w:rsidR="00292A0B" w:rsidRDefault="00292A0B" w:rsidP="00292A0B">
      <w:pPr>
        <w:pStyle w:val="Pa2"/>
        <w:ind w:left="330"/>
        <w:jc w:val="both"/>
        <w:rPr>
          <w:rStyle w:val="A2"/>
          <w:rFonts w:ascii="Calibri" w:hAnsi="Calibri"/>
          <w:b/>
          <w:sz w:val="22"/>
          <w:szCs w:val="22"/>
        </w:rPr>
      </w:pPr>
    </w:p>
    <w:p w:rsidR="00292A0B" w:rsidRPr="00154390" w:rsidRDefault="00292A0B" w:rsidP="00292A0B">
      <w:pPr>
        <w:pStyle w:val="Pa2"/>
        <w:numPr>
          <w:ilvl w:val="0"/>
          <w:numId w:val="39"/>
        </w:numPr>
        <w:tabs>
          <w:tab w:val="clear" w:pos="720"/>
          <w:tab w:val="num" w:pos="1068"/>
          <w:tab w:val="num" w:pos="1210"/>
        </w:tabs>
        <w:ind w:left="1068"/>
        <w:jc w:val="both"/>
        <w:rPr>
          <w:rFonts w:ascii="Calibri" w:hAnsi="Calibri"/>
          <w:color w:val="000000"/>
          <w:sz w:val="22"/>
          <w:szCs w:val="22"/>
        </w:rPr>
      </w:pPr>
      <w:r w:rsidRPr="00154390">
        <w:rPr>
          <w:rStyle w:val="A2"/>
          <w:rFonts w:ascii="Calibri" w:hAnsi="Calibri"/>
          <w:sz w:val="22"/>
          <w:szCs w:val="22"/>
        </w:rPr>
        <w:t>Ser miembro del personal académic</w:t>
      </w:r>
      <w:r>
        <w:rPr>
          <w:rStyle w:val="A2"/>
          <w:rFonts w:ascii="Calibri" w:hAnsi="Calibri"/>
          <w:sz w:val="22"/>
          <w:szCs w:val="22"/>
        </w:rPr>
        <w:t>o de carrera de tiempo completo,</w:t>
      </w:r>
      <w:r w:rsidRPr="00154390">
        <w:rPr>
          <w:rStyle w:val="A2"/>
          <w:rFonts w:ascii="Calibri" w:hAnsi="Calibri"/>
          <w:sz w:val="22"/>
          <w:szCs w:val="22"/>
        </w:rPr>
        <w:t xml:space="preserve"> y nombramiento definitivo, adscrito al </w:t>
      </w:r>
      <w:r>
        <w:rPr>
          <w:rStyle w:val="A2"/>
          <w:rFonts w:ascii="Calibri" w:hAnsi="Calibri"/>
          <w:sz w:val="22"/>
          <w:szCs w:val="22"/>
        </w:rPr>
        <w:t>Sistema</w:t>
      </w:r>
      <w:r w:rsidRPr="00154390">
        <w:rPr>
          <w:rStyle w:val="A2"/>
          <w:rFonts w:ascii="Calibri" w:hAnsi="Calibri"/>
          <w:sz w:val="22"/>
          <w:szCs w:val="22"/>
        </w:rPr>
        <w:t>;</w:t>
      </w:r>
    </w:p>
    <w:p w:rsidR="00292A0B" w:rsidRPr="00154390" w:rsidRDefault="00292A0B" w:rsidP="00292A0B">
      <w:pPr>
        <w:pStyle w:val="Pa2"/>
        <w:numPr>
          <w:ilvl w:val="0"/>
          <w:numId w:val="39"/>
        </w:numPr>
        <w:tabs>
          <w:tab w:val="clear" w:pos="720"/>
          <w:tab w:val="num" w:pos="1068"/>
          <w:tab w:val="num" w:pos="1210"/>
        </w:tabs>
        <w:ind w:left="1068"/>
        <w:jc w:val="both"/>
        <w:rPr>
          <w:rFonts w:ascii="Calibri" w:hAnsi="Calibri"/>
          <w:color w:val="000000"/>
          <w:sz w:val="22"/>
          <w:szCs w:val="22"/>
        </w:rPr>
      </w:pPr>
      <w:r w:rsidRPr="00154390">
        <w:rPr>
          <w:rStyle w:val="A2"/>
          <w:rFonts w:ascii="Calibri" w:hAnsi="Calibri"/>
          <w:sz w:val="22"/>
          <w:szCs w:val="22"/>
        </w:rPr>
        <w:t>Tener una antigüedad mínima de 3 (tres) años al servicio de la Universidad;</w:t>
      </w:r>
    </w:p>
    <w:p w:rsidR="00292A0B" w:rsidRPr="00154390" w:rsidRDefault="00292A0B" w:rsidP="00292A0B">
      <w:pPr>
        <w:pStyle w:val="Pa2"/>
        <w:numPr>
          <w:ilvl w:val="0"/>
          <w:numId w:val="39"/>
        </w:numPr>
        <w:tabs>
          <w:tab w:val="clear" w:pos="720"/>
          <w:tab w:val="num" w:pos="1068"/>
          <w:tab w:val="num" w:pos="1210"/>
        </w:tabs>
        <w:ind w:left="1068"/>
        <w:jc w:val="both"/>
        <w:rPr>
          <w:rFonts w:ascii="Calibri" w:hAnsi="Calibri"/>
          <w:color w:val="000000"/>
          <w:sz w:val="22"/>
          <w:szCs w:val="22"/>
        </w:rPr>
      </w:pPr>
      <w:r w:rsidRPr="00154390">
        <w:rPr>
          <w:rStyle w:val="A2"/>
          <w:rFonts w:ascii="Calibri" w:hAnsi="Calibri"/>
          <w:sz w:val="22"/>
          <w:szCs w:val="22"/>
        </w:rPr>
        <w:t>No ocupar en la Universidad ningún puesto administrativo</w:t>
      </w:r>
      <w:r>
        <w:rPr>
          <w:rStyle w:val="A2"/>
          <w:rFonts w:ascii="Calibri" w:hAnsi="Calibri"/>
          <w:sz w:val="22"/>
          <w:szCs w:val="22"/>
        </w:rPr>
        <w:t>, ni sindical</w:t>
      </w:r>
      <w:r w:rsidRPr="00154390">
        <w:rPr>
          <w:rStyle w:val="A2"/>
          <w:rFonts w:ascii="Calibri" w:hAnsi="Calibri"/>
          <w:sz w:val="22"/>
          <w:szCs w:val="22"/>
        </w:rPr>
        <w:t xml:space="preserve"> en el momento de la elección, ni durante sus funciones</w:t>
      </w:r>
      <w:r>
        <w:rPr>
          <w:rStyle w:val="A2"/>
          <w:rFonts w:ascii="Calibri" w:hAnsi="Calibri"/>
          <w:sz w:val="22"/>
          <w:szCs w:val="22"/>
        </w:rPr>
        <w:t>;</w:t>
      </w:r>
    </w:p>
    <w:p w:rsidR="00292A0B" w:rsidRDefault="00292A0B" w:rsidP="00292A0B">
      <w:pPr>
        <w:pStyle w:val="Pa2"/>
        <w:numPr>
          <w:ilvl w:val="0"/>
          <w:numId w:val="39"/>
        </w:numPr>
        <w:tabs>
          <w:tab w:val="clear" w:pos="720"/>
          <w:tab w:val="num" w:pos="1068"/>
          <w:tab w:val="num" w:pos="1210"/>
        </w:tabs>
        <w:ind w:left="1068"/>
        <w:jc w:val="both"/>
        <w:rPr>
          <w:rStyle w:val="A2"/>
          <w:rFonts w:ascii="Calibri" w:hAnsi="Calibri"/>
          <w:sz w:val="22"/>
          <w:szCs w:val="22"/>
        </w:rPr>
      </w:pPr>
      <w:r w:rsidRPr="00154390">
        <w:rPr>
          <w:rStyle w:val="A2"/>
          <w:rFonts w:ascii="Calibri" w:hAnsi="Calibri"/>
          <w:sz w:val="22"/>
          <w:szCs w:val="22"/>
        </w:rPr>
        <w:t>No tener antecedentes penales por delitos dolosos o faltas grave</w:t>
      </w:r>
      <w:r>
        <w:rPr>
          <w:rStyle w:val="A2"/>
          <w:rFonts w:ascii="Calibri" w:hAnsi="Calibri"/>
          <w:sz w:val="22"/>
          <w:szCs w:val="22"/>
        </w:rPr>
        <w:t>s a la disciplina universitaria; y</w:t>
      </w:r>
    </w:p>
    <w:p w:rsidR="00292A0B" w:rsidRPr="00897C6F" w:rsidRDefault="00292A0B" w:rsidP="00292A0B">
      <w:pPr>
        <w:pStyle w:val="Prrafodelista"/>
        <w:numPr>
          <w:ilvl w:val="0"/>
          <w:numId w:val="39"/>
        </w:numPr>
        <w:tabs>
          <w:tab w:val="clear" w:pos="720"/>
          <w:tab w:val="num" w:pos="1068"/>
        </w:tabs>
        <w:ind w:left="1068"/>
        <w:jc w:val="both"/>
        <w:rPr>
          <w:b/>
        </w:rPr>
      </w:pPr>
      <w:r>
        <w:t>De preferencia contar con la más alta categoría académica.</w:t>
      </w:r>
    </w:p>
    <w:p w:rsidR="00292A0B" w:rsidRPr="00897D02" w:rsidRDefault="00292A0B" w:rsidP="00292A0B">
      <w:pPr>
        <w:ind w:left="1118"/>
        <w:jc w:val="both"/>
        <w:rPr>
          <w:rStyle w:val="A2"/>
          <w:sz w:val="22"/>
        </w:rPr>
      </w:pPr>
      <w:r w:rsidRPr="00897D02">
        <w:rPr>
          <w:rStyle w:val="A2"/>
          <w:sz w:val="22"/>
        </w:rPr>
        <w:t>Si los académicos con la más alta categoría académica se encontraran impedidos para ser elegidos o no desearan postularse, darán lugar a los de categorías inferiores, de manera que este requisito no tendrá un efecto excluyente y los académicos de todas las categorías podrán postularse.</w:t>
      </w:r>
    </w:p>
    <w:p w:rsidR="00292A0B" w:rsidRPr="00897C6F" w:rsidRDefault="00292A0B" w:rsidP="00292A0B">
      <w:pPr>
        <w:pStyle w:val="Prrafodelista"/>
        <w:numPr>
          <w:ilvl w:val="0"/>
          <w:numId w:val="38"/>
        </w:numPr>
        <w:jc w:val="both"/>
        <w:rPr>
          <w:lang w:val="es-ES"/>
        </w:rPr>
      </w:pPr>
      <w:r w:rsidRPr="00897C6F">
        <w:rPr>
          <w:lang w:val="es-ES"/>
        </w:rPr>
        <w:t>De acuerdo con el artículo 46 del Estatuto General de la Universidad de Guadalajara no podrán ser acreditados como consejeros:</w:t>
      </w:r>
    </w:p>
    <w:p w:rsidR="00292A0B" w:rsidRPr="00897C6F" w:rsidRDefault="00292A0B" w:rsidP="00292A0B">
      <w:pPr>
        <w:numPr>
          <w:ilvl w:val="1"/>
          <w:numId w:val="38"/>
        </w:numPr>
        <w:jc w:val="both"/>
        <w:rPr>
          <w:lang w:val="es-ES"/>
        </w:rPr>
      </w:pPr>
      <w:r w:rsidRPr="00897C6F">
        <w:rPr>
          <w:lang w:val="es-ES"/>
        </w:rPr>
        <w:t>Quienes durante los 12 doce meses anteriores a la fecha de la elección, hubiesen cometido infracciones cuya responsabilidad amerite la aplicación de sanciones como suspensión o separación, en los términos de la Ley Orgánica;</w:t>
      </w:r>
    </w:p>
    <w:p w:rsidR="00292A0B" w:rsidRDefault="00292A0B" w:rsidP="00292A0B">
      <w:pPr>
        <w:numPr>
          <w:ilvl w:val="1"/>
          <w:numId w:val="38"/>
        </w:numPr>
        <w:jc w:val="both"/>
        <w:rPr>
          <w:lang w:val="es-ES"/>
        </w:rPr>
      </w:pPr>
      <w:r w:rsidRPr="00897C6F">
        <w:rPr>
          <w:lang w:val="es-ES"/>
        </w:rPr>
        <w:t>Quienes sean privados por resolución de la autoridad competente del derecho a elegir representantes ante el H. Consejo General Universitario o los Consejos de División o Escuela en los términos de la propia ley;</w:t>
      </w:r>
    </w:p>
    <w:p w:rsidR="00897D02" w:rsidRDefault="00897D02" w:rsidP="00897D02">
      <w:pPr>
        <w:ind w:left="1440"/>
        <w:jc w:val="both"/>
        <w:rPr>
          <w:lang w:val="es-ES"/>
        </w:rPr>
      </w:pPr>
    </w:p>
    <w:p w:rsidR="00292A0B" w:rsidRDefault="00292A0B" w:rsidP="00292A0B">
      <w:pPr>
        <w:ind w:left="720"/>
        <w:jc w:val="both"/>
        <w:rPr>
          <w:b/>
          <w:lang w:val="es-ES"/>
        </w:rPr>
      </w:pPr>
      <w:r>
        <w:rPr>
          <w:b/>
          <w:lang w:val="es-ES"/>
        </w:rPr>
        <w:lastRenderedPageBreak/>
        <w:t>FECHAS IMPORTANTES</w:t>
      </w:r>
    </w:p>
    <w:p w:rsidR="00292A0B" w:rsidRPr="0085489A" w:rsidRDefault="00292A0B" w:rsidP="00292A0B">
      <w:pPr>
        <w:numPr>
          <w:ilvl w:val="0"/>
          <w:numId w:val="40"/>
        </w:numPr>
        <w:jc w:val="both"/>
        <w:rPr>
          <w:lang w:val="es-ES"/>
        </w:rPr>
      </w:pPr>
      <w:r w:rsidRPr="0085489A">
        <w:rPr>
          <w:lang w:val="es-ES"/>
        </w:rPr>
        <w:t xml:space="preserve">La publicación de la convocatoria respectiva, se llevará a cabo el 01 de septiembre. </w:t>
      </w:r>
    </w:p>
    <w:p w:rsidR="00292A0B" w:rsidRPr="0085489A" w:rsidRDefault="00292A0B" w:rsidP="00292A0B">
      <w:pPr>
        <w:numPr>
          <w:ilvl w:val="0"/>
          <w:numId w:val="40"/>
        </w:numPr>
        <w:jc w:val="both"/>
        <w:rPr>
          <w:lang w:val="es-ES"/>
        </w:rPr>
      </w:pPr>
      <w:r w:rsidRPr="0085489A">
        <w:rPr>
          <w:lang w:val="es-ES"/>
        </w:rPr>
        <w:t>El registro de planillas se llevará a cabo los días 06 y 07 de septiembre, en el horario comprendido entre las de 9:00 y las 15:00 horas.</w:t>
      </w:r>
    </w:p>
    <w:p w:rsidR="00292A0B" w:rsidRPr="0085489A" w:rsidRDefault="00292A0B" w:rsidP="00292A0B">
      <w:pPr>
        <w:numPr>
          <w:ilvl w:val="0"/>
          <w:numId w:val="40"/>
        </w:numPr>
        <w:jc w:val="both"/>
        <w:rPr>
          <w:lang w:val="es-ES"/>
        </w:rPr>
      </w:pPr>
      <w:r w:rsidRPr="0085489A">
        <w:rPr>
          <w:lang w:val="es-ES"/>
        </w:rPr>
        <w:t xml:space="preserve">El día de la votación, escrutinio y cómputo será el </w:t>
      </w:r>
      <w:r>
        <w:rPr>
          <w:lang w:val="es-ES"/>
        </w:rPr>
        <w:t xml:space="preserve">lunes </w:t>
      </w:r>
      <w:r w:rsidRPr="0085489A">
        <w:rPr>
          <w:lang w:val="es-ES"/>
        </w:rPr>
        <w:t xml:space="preserve">13 de septiembre a partir de las 10 horas y hasta las 14 horas. </w:t>
      </w:r>
    </w:p>
    <w:p w:rsidR="00292A0B" w:rsidRPr="0085489A" w:rsidRDefault="00292A0B" w:rsidP="00292A0B">
      <w:pPr>
        <w:jc w:val="both"/>
        <w:rPr>
          <w:lang w:val="es-ES"/>
        </w:rPr>
      </w:pPr>
      <w:r w:rsidRPr="0085489A">
        <w:rPr>
          <w:lang w:val="es-ES"/>
        </w:rPr>
        <w:t xml:space="preserve">Todo lo anterior, en las instalaciones de la Dirección Académica del Sistema de Universidad Virtual, ubicada en Av. La Paz 2453 en la colonia Arcos Sur de Guadalajara, Jalisco. </w:t>
      </w:r>
    </w:p>
    <w:p w:rsidR="00292A0B" w:rsidRPr="00DF0A49" w:rsidRDefault="00292A0B" w:rsidP="00292A0B">
      <w:pPr>
        <w:pStyle w:val="Prrafodelista"/>
        <w:numPr>
          <w:ilvl w:val="0"/>
          <w:numId w:val="42"/>
        </w:numPr>
        <w:jc w:val="both"/>
        <w:rPr>
          <w:lang w:val="es-ES"/>
        </w:rPr>
      </w:pPr>
      <w:r w:rsidRPr="00DF0A49">
        <w:rPr>
          <w:lang w:val="es-ES"/>
        </w:rPr>
        <w:t>La mesa de votación será integrada con un Presidente y un Secretario, siendo éstos un directivo y un académico, respectivamente. En ese sentido esta Comisión nombra a las siguientes personas:</w:t>
      </w:r>
    </w:p>
    <w:p w:rsidR="00292A0B" w:rsidRDefault="00292A0B" w:rsidP="00292A0B">
      <w:pPr>
        <w:pStyle w:val="Pa2"/>
        <w:numPr>
          <w:ilvl w:val="0"/>
          <w:numId w:val="41"/>
        </w:numPr>
        <w:ind w:left="1560"/>
        <w:jc w:val="both"/>
        <w:rPr>
          <w:rStyle w:val="A2"/>
          <w:rFonts w:ascii="Calibri" w:hAnsi="Calibri"/>
          <w:sz w:val="22"/>
          <w:szCs w:val="22"/>
        </w:rPr>
      </w:pPr>
      <w:r>
        <w:rPr>
          <w:rStyle w:val="A2"/>
          <w:rFonts w:ascii="Calibri" w:hAnsi="Calibri"/>
          <w:sz w:val="22"/>
          <w:szCs w:val="22"/>
        </w:rPr>
        <w:t>A la Mtra. Gloria Ortíz Ortíz, con el carácter de presidente de la mesa de votación.</w:t>
      </w:r>
    </w:p>
    <w:p w:rsidR="00292A0B" w:rsidRDefault="00292A0B" w:rsidP="00292A0B">
      <w:pPr>
        <w:pStyle w:val="Pa2"/>
        <w:numPr>
          <w:ilvl w:val="0"/>
          <w:numId w:val="41"/>
        </w:numPr>
        <w:ind w:left="1560"/>
        <w:jc w:val="both"/>
        <w:rPr>
          <w:rStyle w:val="A2"/>
          <w:rFonts w:ascii="Calibri" w:hAnsi="Calibri"/>
          <w:sz w:val="22"/>
          <w:szCs w:val="22"/>
        </w:rPr>
      </w:pPr>
      <w:r>
        <w:rPr>
          <w:rStyle w:val="A2"/>
          <w:rFonts w:ascii="Calibri" w:hAnsi="Calibri"/>
          <w:sz w:val="22"/>
          <w:szCs w:val="22"/>
        </w:rPr>
        <w:t xml:space="preserve"> A la Mtra. Graciela Espinosa de la Rosa, con el carácter de Secretario de la mesa de votación.</w:t>
      </w:r>
    </w:p>
    <w:p w:rsidR="00292A0B" w:rsidRDefault="00292A0B" w:rsidP="00292A0B">
      <w:pPr>
        <w:pStyle w:val="Pa2"/>
        <w:numPr>
          <w:ilvl w:val="0"/>
          <w:numId w:val="41"/>
        </w:numPr>
        <w:ind w:left="1560"/>
        <w:jc w:val="both"/>
        <w:rPr>
          <w:rStyle w:val="A2"/>
          <w:rFonts w:ascii="Calibri" w:hAnsi="Calibri"/>
          <w:sz w:val="22"/>
          <w:szCs w:val="22"/>
        </w:rPr>
      </w:pPr>
      <w:r>
        <w:rPr>
          <w:rStyle w:val="A2"/>
          <w:rFonts w:ascii="Calibri" w:hAnsi="Calibri"/>
          <w:sz w:val="22"/>
          <w:szCs w:val="22"/>
        </w:rPr>
        <w:t xml:space="preserve"> A la Mtra. Carmen Coronado Gallardo como suplente del Presidente.</w:t>
      </w:r>
    </w:p>
    <w:p w:rsidR="00292A0B" w:rsidRDefault="00292A0B" w:rsidP="00292A0B">
      <w:pPr>
        <w:pStyle w:val="Pa2"/>
        <w:numPr>
          <w:ilvl w:val="0"/>
          <w:numId w:val="41"/>
        </w:numPr>
        <w:ind w:left="1560"/>
        <w:jc w:val="both"/>
        <w:rPr>
          <w:rStyle w:val="A2"/>
          <w:rFonts w:ascii="Calibri" w:hAnsi="Calibri"/>
          <w:sz w:val="22"/>
          <w:szCs w:val="22"/>
        </w:rPr>
      </w:pPr>
      <w:r>
        <w:rPr>
          <w:rStyle w:val="A2"/>
          <w:rFonts w:ascii="Calibri" w:hAnsi="Calibri"/>
          <w:sz w:val="22"/>
          <w:szCs w:val="22"/>
        </w:rPr>
        <w:t xml:space="preserve"> Al Mtro. Simón Carlos González Flores, como suplente del Secretario.</w:t>
      </w:r>
    </w:p>
    <w:p w:rsidR="00840110" w:rsidRDefault="00897D02" w:rsidP="006B10DB">
      <w:pPr>
        <w:spacing w:after="0" w:line="240" w:lineRule="auto"/>
        <w:jc w:val="both"/>
        <w:rPr>
          <w:lang w:val="es-ES"/>
        </w:rPr>
      </w:pPr>
      <w:r>
        <w:rPr>
          <w:lang w:val="es-ES"/>
        </w:rPr>
        <w:t xml:space="preserve"> </w:t>
      </w:r>
    </w:p>
    <w:p w:rsidR="00897D02" w:rsidRDefault="00897D02" w:rsidP="006B10DB">
      <w:pPr>
        <w:spacing w:after="0" w:line="240" w:lineRule="auto"/>
        <w:jc w:val="both"/>
        <w:rPr>
          <w:lang w:val="es-ES"/>
        </w:rPr>
      </w:pPr>
      <w:r>
        <w:rPr>
          <w:lang w:val="es-ES"/>
        </w:rPr>
        <w:t>El Mtro. Antonio Zataraín procede a hacer algunas precisiones al respecto de las listas de los padrones de elegibles y votantes. Dichas observaciones son solventadas y se acuerda cambiar las listas de padrones de conformidad con lo mencionado en este H. Consejo.</w:t>
      </w:r>
    </w:p>
    <w:p w:rsidR="00897D02" w:rsidRPr="00292A0B" w:rsidRDefault="00897D02" w:rsidP="006B10DB">
      <w:pPr>
        <w:spacing w:after="0" w:line="240" w:lineRule="auto"/>
        <w:jc w:val="both"/>
        <w:rPr>
          <w:lang w:val="es-ES"/>
        </w:rPr>
      </w:pPr>
    </w:p>
    <w:p w:rsidR="006B10DB" w:rsidRPr="00056E3E" w:rsidRDefault="006B10DB" w:rsidP="006B10DB">
      <w:pPr>
        <w:spacing w:after="0" w:line="240" w:lineRule="auto"/>
        <w:jc w:val="both"/>
        <w:rPr>
          <w:i/>
          <w:szCs w:val="20"/>
          <w:lang w:val="es-ES_tradnl"/>
        </w:rPr>
      </w:pPr>
      <w:r w:rsidRPr="00056E3E">
        <w:rPr>
          <w:i/>
          <w:szCs w:val="20"/>
          <w:lang w:val="es-ES_tradnl"/>
        </w:rPr>
        <w:t>Mtra. Socorro Pérez:</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Pregunta si se tiene alguna otra observación o preguntas</w:t>
      </w:r>
      <w:r w:rsidR="00EA2F53">
        <w:rPr>
          <w:b/>
          <w:szCs w:val="20"/>
          <w:lang w:val="es-ES_tradnl"/>
        </w:rPr>
        <w:t>.</w:t>
      </w:r>
      <w:r w:rsidRPr="00056E3E">
        <w:rPr>
          <w:b/>
          <w:szCs w:val="20"/>
          <w:lang w:val="es-ES_tradnl"/>
        </w:rPr>
        <w:t xml:space="preserve"> </w:t>
      </w:r>
    </w:p>
    <w:p w:rsidR="006B10DB" w:rsidRPr="00056E3E" w:rsidRDefault="006B10DB" w:rsidP="006B10DB">
      <w:pPr>
        <w:spacing w:after="0" w:line="240" w:lineRule="auto"/>
        <w:jc w:val="both"/>
        <w:rPr>
          <w:b/>
          <w:i/>
          <w:szCs w:val="20"/>
          <w:lang w:val="es-ES_tradnl"/>
        </w:rPr>
      </w:pPr>
    </w:p>
    <w:p w:rsidR="006B10DB" w:rsidRPr="00897D02" w:rsidRDefault="00897D02" w:rsidP="006B10DB">
      <w:pPr>
        <w:spacing w:after="0" w:line="240" w:lineRule="auto"/>
        <w:jc w:val="both"/>
        <w:rPr>
          <w:b/>
          <w:szCs w:val="20"/>
          <w:lang w:val="es-ES_tradnl"/>
        </w:rPr>
      </w:pPr>
      <w:r w:rsidRPr="00897D02">
        <w:rPr>
          <w:b/>
          <w:szCs w:val="20"/>
          <w:lang w:val="es-ES_tradnl"/>
        </w:rPr>
        <w:t>Los 10</w:t>
      </w:r>
      <w:r w:rsidR="00D17617" w:rsidRPr="00897D02">
        <w:rPr>
          <w:b/>
          <w:szCs w:val="20"/>
          <w:lang w:val="es-ES_tradnl"/>
        </w:rPr>
        <w:t xml:space="preserve"> consejeros pre</w:t>
      </w:r>
      <w:r w:rsidR="005436BB" w:rsidRPr="00897D02">
        <w:rPr>
          <w:b/>
          <w:szCs w:val="20"/>
          <w:lang w:val="es-ES_tradnl"/>
        </w:rPr>
        <w:t xml:space="preserve">sentes acuerdan </w:t>
      </w:r>
      <w:r>
        <w:rPr>
          <w:b/>
          <w:szCs w:val="20"/>
          <w:lang w:val="es-ES_tradnl"/>
        </w:rPr>
        <w:t>que no hay ningún inconveniente en la realización del proceso, en mientras se tomen en cuenta las consideraciones adecuadas y proceden a firmar el acta correspondiente.</w:t>
      </w:r>
    </w:p>
    <w:p w:rsidR="006B10DB" w:rsidRPr="00056E3E" w:rsidRDefault="006B10DB" w:rsidP="006B10DB">
      <w:pPr>
        <w:spacing w:after="0" w:line="240" w:lineRule="auto"/>
        <w:jc w:val="both"/>
        <w:rPr>
          <w:lang w:val="es-ES_tradnl"/>
        </w:rPr>
      </w:pPr>
    </w:p>
    <w:p w:rsidR="00FF625D" w:rsidRPr="00FF625D" w:rsidRDefault="005436BB" w:rsidP="00FF625D">
      <w:pPr>
        <w:rPr>
          <w:rFonts w:asciiTheme="minorHAnsi" w:hAnsiTheme="minorHAnsi" w:cstheme="minorHAnsi"/>
          <w:b/>
        </w:rPr>
      </w:pPr>
      <w:r w:rsidRPr="00FF625D">
        <w:rPr>
          <w:b/>
          <w:lang w:val="es-ES_tradnl"/>
        </w:rPr>
        <w:t>Punto 4</w:t>
      </w:r>
      <w:r w:rsidR="006B10DB" w:rsidRPr="00FF625D">
        <w:rPr>
          <w:b/>
          <w:lang w:val="es-ES_tradnl"/>
        </w:rPr>
        <w:t xml:space="preserve">: </w:t>
      </w:r>
      <w:r w:rsidR="00FF625D" w:rsidRPr="00FF625D">
        <w:rPr>
          <w:rFonts w:asciiTheme="minorHAnsi" w:hAnsiTheme="minorHAnsi" w:cstheme="minorHAnsi"/>
          <w:b/>
        </w:rPr>
        <w:t>Avance de los trabajos de la Comisión de Con</w:t>
      </w:r>
      <w:r w:rsidR="00FF366B">
        <w:rPr>
          <w:rFonts w:asciiTheme="minorHAnsi" w:hAnsiTheme="minorHAnsi" w:cstheme="minorHAnsi"/>
          <w:b/>
        </w:rPr>
        <w:t>.</w:t>
      </w:r>
      <w:r w:rsidR="00FF625D" w:rsidRPr="00FF625D">
        <w:rPr>
          <w:rFonts w:asciiTheme="minorHAnsi" w:hAnsiTheme="minorHAnsi" w:cstheme="minorHAnsi"/>
          <w:b/>
        </w:rPr>
        <w:t>donaciones y Becas</w:t>
      </w:r>
    </w:p>
    <w:p w:rsidR="006B10DB" w:rsidRDefault="00FF625D" w:rsidP="00FF625D">
      <w:pPr>
        <w:spacing w:after="0" w:line="240" w:lineRule="auto"/>
        <w:jc w:val="both"/>
        <w:rPr>
          <w:rFonts w:cs="Calibri"/>
        </w:rPr>
      </w:pPr>
      <w:r w:rsidRPr="00FF625D">
        <w:rPr>
          <w:rFonts w:cs="Calibri"/>
        </w:rPr>
        <w:t>El Mtro</w:t>
      </w:r>
      <w:r>
        <w:rPr>
          <w:rFonts w:cs="Calibri"/>
        </w:rPr>
        <w:t>.</w:t>
      </w:r>
      <w:r w:rsidRPr="00FF625D">
        <w:rPr>
          <w:rFonts w:cs="Calibri"/>
        </w:rPr>
        <w:t xml:space="preserve"> Jaime La</w:t>
      </w:r>
      <w:r>
        <w:rPr>
          <w:rFonts w:cs="Calibri"/>
        </w:rPr>
        <w:t>rios comenta que los avances van en el sentido de la inclusión de las ponderaciones en los instrumentos para analizar el perfil socioeconómico de los solicitantes. Comenta que se seguirá trabajando al interior de esta comisión para continuar con los esfuerzos</w:t>
      </w:r>
      <w:r w:rsidR="00FF366B">
        <w:rPr>
          <w:rFonts w:cs="Calibri"/>
        </w:rPr>
        <w:t>.</w:t>
      </w:r>
    </w:p>
    <w:p w:rsidR="00FF366B" w:rsidRDefault="00FF366B" w:rsidP="00FF366B">
      <w:pPr>
        <w:spacing w:after="0" w:line="240" w:lineRule="auto"/>
        <w:jc w:val="both"/>
        <w:rPr>
          <w:i/>
          <w:szCs w:val="20"/>
          <w:lang w:val="es-ES_tradnl"/>
        </w:rPr>
      </w:pPr>
    </w:p>
    <w:p w:rsidR="00FF366B" w:rsidRPr="00056E3E" w:rsidRDefault="00FF366B" w:rsidP="00FF366B">
      <w:pPr>
        <w:spacing w:after="0" w:line="240" w:lineRule="auto"/>
        <w:jc w:val="both"/>
        <w:rPr>
          <w:i/>
          <w:szCs w:val="20"/>
          <w:lang w:val="es-ES_tradnl"/>
        </w:rPr>
      </w:pPr>
      <w:r w:rsidRPr="00056E3E">
        <w:rPr>
          <w:i/>
          <w:szCs w:val="20"/>
          <w:lang w:val="es-ES_tradnl"/>
        </w:rPr>
        <w:t>Mtra. Socorro Pérez</w:t>
      </w:r>
      <w:r>
        <w:rPr>
          <w:i/>
          <w:szCs w:val="20"/>
          <w:lang w:val="es-ES_tradnl"/>
        </w:rPr>
        <w:t>:</w:t>
      </w:r>
    </w:p>
    <w:p w:rsidR="00FF366B" w:rsidRPr="00056E3E" w:rsidRDefault="00FF366B" w:rsidP="00FF366B">
      <w:pPr>
        <w:spacing w:after="0" w:line="240" w:lineRule="auto"/>
        <w:jc w:val="both"/>
        <w:rPr>
          <w:b/>
          <w:szCs w:val="20"/>
          <w:lang w:val="es-ES_tradnl"/>
        </w:rPr>
      </w:pPr>
    </w:p>
    <w:p w:rsidR="00FF366B" w:rsidRPr="00056E3E" w:rsidRDefault="00FF366B" w:rsidP="00FF366B">
      <w:pPr>
        <w:spacing w:after="0" w:line="240" w:lineRule="auto"/>
        <w:jc w:val="both"/>
        <w:rPr>
          <w:b/>
          <w:szCs w:val="20"/>
          <w:lang w:val="es-ES_tradnl"/>
        </w:rPr>
      </w:pPr>
      <w:r w:rsidRPr="00056E3E">
        <w:rPr>
          <w:b/>
          <w:szCs w:val="20"/>
          <w:lang w:val="es-ES_tradnl"/>
        </w:rPr>
        <w:t xml:space="preserve">Pregunta si se tiene alguna otra observación o preguntas </w:t>
      </w:r>
    </w:p>
    <w:p w:rsidR="00FF366B" w:rsidRPr="00056E3E" w:rsidRDefault="00FF366B" w:rsidP="00FF366B">
      <w:pPr>
        <w:spacing w:after="0" w:line="240" w:lineRule="auto"/>
        <w:jc w:val="both"/>
        <w:rPr>
          <w:b/>
          <w:szCs w:val="20"/>
          <w:lang w:val="es-ES_tradnl"/>
        </w:rPr>
      </w:pPr>
    </w:p>
    <w:p w:rsidR="00FF366B" w:rsidRPr="00056E3E" w:rsidRDefault="00595039" w:rsidP="00FF366B">
      <w:pPr>
        <w:spacing w:after="0" w:line="240" w:lineRule="auto"/>
        <w:jc w:val="both"/>
        <w:rPr>
          <w:b/>
          <w:szCs w:val="20"/>
          <w:lang w:val="es-ES_tradnl"/>
        </w:rPr>
      </w:pPr>
      <w:r>
        <w:rPr>
          <w:b/>
          <w:szCs w:val="20"/>
          <w:lang w:val="es-ES_tradnl"/>
        </w:rPr>
        <w:t>Los 10</w:t>
      </w:r>
      <w:r w:rsidR="00FF366B" w:rsidRPr="00056E3E">
        <w:rPr>
          <w:b/>
          <w:szCs w:val="20"/>
          <w:lang w:val="es-ES_tradnl"/>
        </w:rPr>
        <w:t xml:space="preserve"> miembros del consejo presentes acuerdan </w:t>
      </w:r>
      <w:r w:rsidR="00FF366B">
        <w:rPr>
          <w:b/>
          <w:szCs w:val="20"/>
          <w:lang w:val="es-ES_tradnl"/>
        </w:rPr>
        <w:t>el punto</w:t>
      </w:r>
      <w:r w:rsidR="00FF366B" w:rsidRPr="00056E3E">
        <w:rPr>
          <w:b/>
          <w:szCs w:val="20"/>
          <w:lang w:val="es-ES_tradnl"/>
        </w:rPr>
        <w:t>.</w:t>
      </w:r>
    </w:p>
    <w:p w:rsidR="00FF366B" w:rsidRPr="00FF366B" w:rsidRDefault="00FF366B" w:rsidP="00FF625D">
      <w:pPr>
        <w:spacing w:after="0" w:line="240" w:lineRule="auto"/>
        <w:jc w:val="both"/>
        <w:rPr>
          <w:rFonts w:cs="Calibri"/>
          <w:lang w:val="es-ES_tradnl"/>
        </w:rPr>
      </w:pPr>
    </w:p>
    <w:p w:rsidR="006B10DB" w:rsidRPr="00056E3E" w:rsidRDefault="006B10DB" w:rsidP="006B10DB">
      <w:pPr>
        <w:spacing w:after="0" w:line="240" w:lineRule="auto"/>
        <w:jc w:val="both"/>
        <w:rPr>
          <w:lang w:val="es-ES_tradnl"/>
        </w:rPr>
      </w:pPr>
    </w:p>
    <w:p w:rsidR="00D61884" w:rsidRDefault="00D61884" w:rsidP="00D61884">
      <w:pPr>
        <w:rPr>
          <w:rFonts w:asciiTheme="minorHAnsi" w:hAnsiTheme="minorHAnsi" w:cstheme="minorHAnsi"/>
          <w:b/>
        </w:rPr>
      </w:pPr>
      <w:r w:rsidRPr="00D61884">
        <w:rPr>
          <w:rFonts w:asciiTheme="minorHAnsi" w:hAnsiTheme="minorHAnsi" w:cstheme="minorHAnsi"/>
          <w:b/>
        </w:rPr>
        <w:t>Punto 5: Avance de los trabajos de la Comisión de Normatividad</w:t>
      </w:r>
    </w:p>
    <w:p w:rsidR="00D61884" w:rsidRDefault="00D61884" w:rsidP="00D61884">
      <w:pPr>
        <w:jc w:val="both"/>
        <w:rPr>
          <w:rFonts w:asciiTheme="minorHAnsi" w:hAnsiTheme="minorHAnsi" w:cstheme="minorHAnsi"/>
        </w:rPr>
      </w:pPr>
      <w:r>
        <w:rPr>
          <w:rFonts w:asciiTheme="minorHAnsi" w:hAnsiTheme="minorHAnsi" w:cstheme="minorHAnsi"/>
        </w:rPr>
        <w:t>El Mtro. Alfredo Flores expone que los avances que ha tenido esta comisión van en el sentido de una revisión exhaustiva de la normatividad universitaria. La comisión de normatividad junto con el comité de apoyo técnico se han dividido en equipos que revisarán a profundidad y detalle los documentos normativos de esta Universidad. Desde esta perspectiva global e integradora se procederá a la elaboración de propuestas que garanticen la seguridad jurídica del Sistema de Universidad Virtual en el marco de la Normatividad Universitaria.</w:t>
      </w:r>
    </w:p>
    <w:p w:rsidR="00D61884" w:rsidRPr="00D61884" w:rsidRDefault="00D61884" w:rsidP="00D61884">
      <w:pPr>
        <w:jc w:val="both"/>
        <w:rPr>
          <w:rFonts w:asciiTheme="minorHAnsi" w:hAnsiTheme="minorHAnsi" w:cstheme="minorHAnsi"/>
        </w:rPr>
      </w:pPr>
      <w:r>
        <w:rPr>
          <w:rFonts w:asciiTheme="minorHAnsi" w:hAnsiTheme="minorHAnsi" w:cstheme="minorHAnsi"/>
        </w:rPr>
        <w:t>La comisión junto con el comité de apoyo técnico continuaran reuniéndose y presentaran los avances obtenidos a</w:t>
      </w:r>
      <w:r w:rsidR="00815DE1">
        <w:rPr>
          <w:rFonts w:asciiTheme="minorHAnsi" w:hAnsiTheme="minorHAnsi" w:cstheme="minorHAnsi"/>
        </w:rPr>
        <w:t>nte</w:t>
      </w:r>
      <w:r>
        <w:rPr>
          <w:rFonts w:asciiTheme="minorHAnsi" w:hAnsiTheme="minorHAnsi" w:cstheme="minorHAnsi"/>
        </w:rPr>
        <w:t xml:space="preserve"> este H. Consejo.</w:t>
      </w:r>
    </w:p>
    <w:p w:rsidR="006B10DB" w:rsidRPr="00056E3E" w:rsidRDefault="006B10DB" w:rsidP="006B10DB">
      <w:pPr>
        <w:spacing w:after="0" w:line="240" w:lineRule="auto"/>
        <w:jc w:val="both"/>
        <w:rPr>
          <w:i/>
          <w:szCs w:val="20"/>
          <w:lang w:val="es-ES_tradnl"/>
        </w:rPr>
      </w:pPr>
      <w:r w:rsidRPr="00056E3E">
        <w:rPr>
          <w:i/>
          <w:szCs w:val="20"/>
          <w:lang w:val="es-ES_tradnl"/>
        </w:rPr>
        <w:t>Mtra. Socorro Pérez</w:t>
      </w:r>
      <w:r w:rsidR="00EA2F53">
        <w:rPr>
          <w:i/>
          <w:szCs w:val="20"/>
          <w:lang w:val="es-ES_tradnl"/>
        </w:rPr>
        <w:t>:</w:t>
      </w:r>
    </w:p>
    <w:p w:rsidR="006B10DB" w:rsidRPr="00056E3E" w:rsidRDefault="006B10DB" w:rsidP="006B10DB">
      <w:pPr>
        <w:spacing w:after="0" w:line="240" w:lineRule="auto"/>
        <w:jc w:val="both"/>
        <w:rPr>
          <w:b/>
          <w:szCs w:val="20"/>
          <w:lang w:val="es-ES_tradnl"/>
        </w:rPr>
      </w:pPr>
    </w:p>
    <w:p w:rsidR="006B10DB" w:rsidRPr="00815DE1" w:rsidRDefault="006B10DB" w:rsidP="006B10DB">
      <w:pPr>
        <w:spacing w:after="0" w:line="240" w:lineRule="auto"/>
        <w:jc w:val="both"/>
        <w:rPr>
          <w:szCs w:val="20"/>
          <w:lang w:val="es-ES_tradnl"/>
        </w:rPr>
      </w:pPr>
      <w:r w:rsidRPr="00815DE1">
        <w:rPr>
          <w:szCs w:val="20"/>
          <w:lang w:val="es-ES_tradnl"/>
        </w:rPr>
        <w:t xml:space="preserve">Pregunta si se tiene alguna otra observación o preguntas </w:t>
      </w:r>
    </w:p>
    <w:p w:rsidR="006B10DB" w:rsidRPr="00815DE1" w:rsidRDefault="006B10DB" w:rsidP="006B10DB">
      <w:pPr>
        <w:spacing w:after="0" w:line="240" w:lineRule="auto"/>
        <w:jc w:val="both"/>
        <w:rPr>
          <w:szCs w:val="20"/>
          <w:lang w:val="es-ES_tradnl"/>
        </w:rPr>
      </w:pPr>
    </w:p>
    <w:p w:rsidR="006B10DB" w:rsidRPr="00815DE1" w:rsidRDefault="00815DE1" w:rsidP="006B10DB">
      <w:pPr>
        <w:spacing w:after="0" w:line="240" w:lineRule="auto"/>
        <w:jc w:val="both"/>
        <w:rPr>
          <w:szCs w:val="20"/>
          <w:lang w:val="es-ES_tradnl"/>
        </w:rPr>
      </w:pPr>
      <w:r w:rsidRPr="00815DE1">
        <w:rPr>
          <w:szCs w:val="20"/>
          <w:lang w:val="es-ES_tradnl"/>
        </w:rPr>
        <w:t>Los 10</w:t>
      </w:r>
      <w:r w:rsidR="006B10DB" w:rsidRPr="00815DE1">
        <w:rPr>
          <w:szCs w:val="20"/>
          <w:lang w:val="es-ES_tradnl"/>
        </w:rPr>
        <w:t xml:space="preserve"> miembros del consejo presentes acuerdan </w:t>
      </w:r>
      <w:r w:rsidR="00DE7C17" w:rsidRPr="00815DE1">
        <w:rPr>
          <w:szCs w:val="20"/>
          <w:lang w:val="es-ES_tradnl"/>
        </w:rPr>
        <w:t>el punto</w:t>
      </w:r>
      <w:r w:rsidR="006B10DB" w:rsidRPr="00815DE1">
        <w:rPr>
          <w:szCs w:val="20"/>
          <w:lang w:val="es-ES_tradnl"/>
        </w:rPr>
        <w:t>.</w:t>
      </w:r>
    </w:p>
    <w:p w:rsidR="006B10DB" w:rsidRPr="00056E3E" w:rsidRDefault="006B10DB" w:rsidP="006B10DB">
      <w:pPr>
        <w:spacing w:after="0" w:line="240" w:lineRule="auto"/>
        <w:jc w:val="both"/>
        <w:rPr>
          <w:b/>
          <w:szCs w:val="20"/>
          <w:lang w:val="es-ES_tradnl"/>
        </w:rPr>
      </w:pPr>
    </w:p>
    <w:p w:rsidR="00815DE1" w:rsidRPr="00815DE1" w:rsidRDefault="00815DE1" w:rsidP="00815DE1">
      <w:pPr>
        <w:rPr>
          <w:rFonts w:asciiTheme="minorHAnsi" w:hAnsiTheme="minorHAnsi" w:cstheme="minorHAnsi"/>
          <w:b/>
        </w:rPr>
      </w:pPr>
      <w:r w:rsidRPr="00815DE1">
        <w:rPr>
          <w:rFonts w:asciiTheme="minorHAnsi" w:hAnsiTheme="minorHAnsi" w:cstheme="minorHAnsi"/>
          <w:b/>
          <w:lang w:val="es-ES_tradnl"/>
        </w:rPr>
        <w:t xml:space="preserve">Punto 6: </w:t>
      </w:r>
      <w:r w:rsidRPr="00815DE1">
        <w:rPr>
          <w:rFonts w:asciiTheme="minorHAnsi" w:hAnsiTheme="minorHAnsi" w:cstheme="minorHAnsi"/>
          <w:b/>
        </w:rPr>
        <w:t>Revisión de los criterios recientemente difundidos por  la Coordinación de la LED para orientar el trabajo de asesores y alumnos.</w:t>
      </w:r>
    </w:p>
    <w:p w:rsidR="006B10DB" w:rsidRPr="00815DE1" w:rsidRDefault="006B10DB" w:rsidP="006B10DB">
      <w:pPr>
        <w:pStyle w:val="Prrafodelista"/>
        <w:spacing w:after="0" w:line="240" w:lineRule="auto"/>
        <w:ind w:left="0"/>
        <w:jc w:val="both"/>
        <w:rPr>
          <w:b/>
        </w:rPr>
      </w:pPr>
    </w:p>
    <w:p w:rsidR="001E6758" w:rsidRDefault="00DE7C17" w:rsidP="00815DE1">
      <w:pPr>
        <w:spacing w:after="0" w:line="240" w:lineRule="auto"/>
        <w:jc w:val="both"/>
        <w:rPr>
          <w:szCs w:val="20"/>
          <w:lang w:val="es-ES_tradnl"/>
        </w:rPr>
      </w:pPr>
      <w:r>
        <w:rPr>
          <w:szCs w:val="20"/>
          <w:lang w:val="es-ES_tradnl"/>
        </w:rPr>
        <w:t xml:space="preserve">El Mtro. Antonio Zataraín expone </w:t>
      </w:r>
      <w:r w:rsidR="00815DE1">
        <w:rPr>
          <w:szCs w:val="20"/>
          <w:lang w:val="es-ES_tradnl"/>
        </w:rPr>
        <w:t>su preocupación sobre un documento difundido entre asesores de la LED, en el que se requiere la retroalimentación y comentarios a profundidad hacia todas y cada una de las actividades enviadas por los alumnos</w:t>
      </w:r>
      <w:r w:rsidR="001E6758">
        <w:rPr>
          <w:szCs w:val="20"/>
          <w:lang w:val="es-ES_tradnl"/>
        </w:rPr>
        <w:t>; el Mtro. Antonio resalta las diferencias entre las actividades y que no es necesario retroalimentar todas  ni con el mismo detalle y profundidad.</w:t>
      </w:r>
    </w:p>
    <w:p w:rsidR="001E6758" w:rsidRDefault="001E6758" w:rsidP="00815DE1">
      <w:pPr>
        <w:spacing w:after="0" w:line="240" w:lineRule="auto"/>
        <w:jc w:val="both"/>
        <w:rPr>
          <w:szCs w:val="20"/>
          <w:lang w:val="es-ES_tradnl"/>
        </w:rPr>
      </w:pPr>
    </w:p>
    <w:p w:rsidR="00815DE1" w:rsidRDefault="001E6758" w:rsidP="00815DE1">
      <w:pPr>
        <w:spacing w:after="0" w:line="240" w:lineRule="auto"/>
        <w:jc w:val="both"/>
        <w:rPr>
          <w:szCs w:val="20"/>
          <w:lang w:val="es-ES_tradnl"/>
        </w:rPr>
      </w:pPr>
      <w:r>
        <w:rPr>
          <w:szCs w:val="20"/>
          <w:lang w:val="es-ES_tradnl"/>
        </w:rPr>
        <w:t>La Mtra. Socorro Pérez sugiere que el documento debería de ser tomado como una sugerencia de la asesoría y se dejara la discusión sobre su rigor al seno de las academias y que cada academia pudiera decidir, tomando en cuenta sus particularidades, como aplicarlo.</w:t>
      </w:r>
      <w:r w:rsidR="00815DE1">
        <w:rPr>
          <w:szCs w:val="20"/>
          <w:lang w:val="es-ES_tradnl"/>
        </w:rPr>
        <w:t xml:space="preserve"> </w:t>
      </w:r>
    </w:p>
    <w:p w:rsidR="001E6758" w:rsidRDefault="001E6758" w:rsidP="00815DE1">
      <w:pPr>
        <w:spacing w:after="0" w:line="240" w:lineRule="auto"/>
        <w:jc w:val="both"/>
        <w:rPr>
          <w:szCs w:val="20"/>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t>Mtra. Socorro Pérez</w:t>
      </w:r>
      <w:r w:rsidR="00EA2F53">
        <w:rPr>
          <w:i/>
          <w:szCs w:val="20"/>
          <w:lang w:val="es-ES_tradnl"/>
        </w:rPr>
        <w:t>:</w:t>
      </w:r>
    </w:p>
    <w:p w:rsidR="006B10DB" w:rsidRPr="00056E3E" w:rsidRDefault="006B10DB" w:rsidP="006B10DB">
      <w:pPr>
        <w:spacing w:after="0" w:line="240" w:lineRule="auto"/>
        <w:jc w:val="both"/>
        <w:rPr>
          <w:b/>
          <w:szCs w:val="20"/>
          <w:lang w:val="es-ES_tradnl"/>
        </w:rPr>
      </w:pPr>
    </w:p>
    <w:p w:rsidR="006B10DB" w:rsidRPr="001E6758" w:rsidRDefault="006B10DB" w:rsidP="006B10DB">
      <w:pPr>
        <w:spacing w:after="0" w:line="240" w:lineRule="auto"/>
        <w:jc w:val="both"/>
        <w:rPr>
          <w:szCs w:val="20"/>
          <w:lang w:val="es-ES_tradnl"/>
        </w:rPr>
      </w:pPr>
      <w:r w:rsidRPr="001E6758">
        <w:rPr>
          <w:szCs w:val="20"/>
          <w:lang w:val="es-ES_tradnl"/>
        </w:rPr>
        <w:t>Pregunta si se tiene alguna otra observación o preguntas</w:t>
      </w:r>
      <w:r w:rsidR="006E0042" w:rsidRPr="001E6758">
        <w:rPr>
          <w:szCs w:val="20"/>
          <w:lang w:val="es-ES_tradnl"/>
        </w:rPr>
        <w:t>.</w:t>
      </w:r>
      <w:r w:rsidRPr="001E6758">
        <w:rPr>
          <w:szCs w:val="20"/>
          <w:lang w:val="es-ES_tradnl"/>
        </w:rPr>
        <w:t xml:space="preserve"> </w:t>
      </w:r>
    </w:p>
    <w:p w:rsidR="006B10DB" w:rsidRPr="001E6758" w:rsidRDefault="001E6758" w:rsidP="006B10DB">
      <w:pPr>
        <w:spacing w:after="0" w:line="240" w:lineRule="auto"/>
        <w:jc w:val="both"/>
        <w:rPr>
          <w:szCs w:val="20"/>
          <w:lang w:val="es-ES_tradnl"/>
        </w:rPr>
      </w:pPr>
      <w:r w:rsidRPr="001E6758">
        <w:rPr>
          <w:szCs w:val="20"/>
          <w:lang w:val="es-ES_tradnl"/>
        </w:rPr>
        <w:t>Los 10</w:t>
      </w:r>
      <w:r w:rsidR="006B10DB" w:rsidRPr="001E6758">
        <w:rPr>
          <w:szCs w:val="20"/>
          <w:lang w:val="es-ES_tradnl"/>
        </w:rPr>
        <w:t xml:space="preserve"> miembros del consejo presentes acuerdan </w:t>
      </w:r>
      <w:r w:rsidRPr="001E6758">
        <w:rPr>
          <w:szCs w:val="20"/>
          <w:lang w:val="es-ES_tradnl"/>
        </w:rPr>
        <w:t>que el documento deberá ser usado como base y cada academia decidirá la manera de aplicarlo.</w:t>
      </w:r>
    </w:p>
    <w:p w:rsidR="006B10DB" w:rsidRDefault="006B10DB" w:rsidP="006B10DB">
      <w:pPr>
        <w:spacing w:after="0" w:line="240" w:lineRule="auto"/>
        <w:jc w:val="both"/>
        <w:rPr>
          <w:b/>
          <w:szCs w:val="20"/>
          <w:lang w:val="es-ES_tradnl"/>
        </w:rPr>
      </w:pPr>
    </w:p>
    <w:p w:rsidR="009E6009" w:rsidRDefault="009E6009" w:rsidP="006B10DB">
      <w:pPr>
        <w:spacing w:after="0" w:line="240" w:lineRule="auto"/>
        <w:jc w:val="both"/>
        <w:rPr>
          <w:b/>
          <w:szCs w:val="20"/>
          <w:lang w:val="es-ES_tradnl"/>
        </w:rPr>
      </w:pPr>
    </w:p>
    <w:p w:rsidR="009E6009" w:rsidRDefault="009E6009" w:rsidP="009E6009">
      <w:pPr>
        <w:pStyle w:val="Prrafodelista"/>
        <w:spacing w:after="0" w:line="240" w:lineRule="auto"/>
        <w:jc w:val="both"/>
        <w:rPr>
          <w:b/>
          <w:lang w:val="es-ES_tradnl"/>
        </w:rPr>
      </w:pPr>
    </w:p>
    <w:p w:rsidR="006B10DB" w:rsidRDefault="001E6758" w:rsidP="001E6758">
      <w:pPr>
        <w:spacing w:after="0" w:line="240" w:lineRule="auto"/>
        <w:jc w:val="both"/>
        <w:rPr>
          <w:b/>
          <w:lang w:val="es-ES_tradnl"/>
        </w:rPr>
      </w:pPr>
      <w:r w:rsidRPr="001E6758">
        <w:rPr>
          <w:b/>
          <w:lang w:val="es-ES_tradnl"/>
        </w:rPr>
        <w:t>Punto</w:t>
      </w:r>
      <w:r>
        <w:rPr>
          <w:b/>
          <w:lang w:val="es-ES_tradnl"/>
        </w:rPr>
        <w:t xml:space="preserve"> 7: Varios</w:t>
      </w:r>
    </w:p>
    <w:p w:rsidR="001E6758" w:rsidRDefault="001E6758" w:rsidP="001E6758">
      <w:pPr>
        <w:spacing w:after="0" w:line="240" w:lineRule="auto"/>
        <w:jc w:val="both"/>
        <w:rPr>
          <w:b/>
          <w:lang w:val="es-ES_tradnl"/>
        </w:rPr>
      </w:pPr>
    </w:p>
    <w:p w:rsidR="001E6758" w:rsidRPr="001E6758" w:rsidRDefault="001E6758" w:rsidP="001E6758">
      <w:pPr>
        <w:pStyle w:val="Prrafodelista"/>
        <w:numPr>
          <w:ilvl w:val="0"/>
          <w:numId w:val="39"/>
        </w:numPr>
        <w:spacing w:after="0" w:line="240" w:lineRule="auto"/>
        <w:jc w:val="both"/>
        <w:rPr>
          <w:b/>
          <w:lang w:val="es-ES_tradnl"/>
        </w:rPr>
      </w:pPr>
      <w:r>
        <w:rPr>
          <w:lang w:val="es-ES_tradnl"/>
        </w:rPr>
        <w:t>Reglamento de titulaciones</w:t>
      </w:r>
    </w:p>
    <w:p w:rsidR="006B10DB" w:rsidRPr="00056E3E" w:rsidRDefault="006B10DB" w:rsidP="006B10DB">
      <w:pPr>
        <w:pStyle w:val="Prrafodelista"/>
        <w:spacing w:after="0" w:line="240" w:lineRule="auto"/>
        <w:ind w:left="0"/>
        <w:jc w:val="both"/>
        <w:rPr>
          <w:b/>
          <w:lang w:val="es-ES_tradnl"/>
        </w:rPr>
      </w:pPr>
    </w:p>
    <w:p w:rsidR="009E6009" w:rsidRDefault="006E0042" w:rsidP="006B10DB">
      <w:pPr>
        <w:spacing w:after="0" w:line="240" w:lineRule="auto"/>
        <w:jc w:val="both"/>
        <w:rPr>
          <w:lang w:val="es-ES_tradnl"/>
        </w:rPr>
      </w:pPr>
      <w:r>
        <w:rPr>
          <w:lang w:val="es-ES_tradnl"/>
        </w:rPr>
        <w:t xml:space="preserve">La Mtra. </w:t>
      </w:r>
      <w:r w:rsidR="001E6758">
        <w:rPr>
          <w:lang w:val="es-ES_tradnl"/>
        </w:rPr>
        <w:t>Socorro Pérez</w:t>
      </w:r>
      <w:r>
        <w:rPr>
          <w:lang w:val="es-ES_tradnl"/>
        </w:rPr>
        <w:t xml:space="preserve"> expone </w:t>
      </w:r>
      <w:r w:rsidR="001E6758">
        <w:rPr>
          <w:lang w:val="es-ES_tradnl"/>
        </w:rPr>
        <w:t xml:space="preserve">su preocupación por algunos caso en que los comités de titulación se han opuesto a titular a egresados a través del recurso de excelencia académica; argumentando que </w:t>
      </w:r>
      <w:r w:rsidR="00226E88">
        <w:rPr>
          <w:lang w:val="es-ES_tradnl"/>
        </w:rPr>
        <w:t>a través de esa modalidad no se cumple el supuesto de trabajo por proyectos que es en lo que se fundamentan los programas</w:t>
      </w:r>
      <w:r w:rsidR="00FF718F">
        <w:rPr>
          <w:lang w:val="es-ES_tradnl"/>
        </w:rPr>
        <w:t>.</w:t>
      </w:r>
    </w:p>
    <w:p w:rsidR="00FF718F" w:rsidRDefault="00FF718F" w:rsidP="006B10DB">
      <w:pPr>
        <w:spacing w:after="0" w:line="240" w:lineRule="auto"/>
        <w:jc w:val="both"/>
        <w:rPr>
          <w:lang w:val="es-ES_tradnl"/>
        </w:rPr>
      </w:pPr>
    </w:p>
    <w:p w:rsidR="00FF718F" w:rsidRPr="006E0042" w:rsidRDefault="00C70752" w:rsidP="006B10DB">
      <w:pPr>
        <w:spacing w:after="0" w:line="240" w:lineRule="auto"/>
        <w:jc w:val="both"/>
        <w:rPr>
          <w:lang w:val="es-ES_tradnl"/>
        </w:rPr>
      </w:pPr>
      <w:r>
        <w:rPr>
          <w:lang w:val="es-ES_tradnl"/>
        </w:rPr>
        <w:t>El consejo acuerda que no puede haber ningún reglamento interno que contravenga lla normatividad general universitaria y que si esta modalidad está reconocida los comités de titulación del SUV no pueden oponerse a ello</w:t>
      </w:r>
      <w:r w:rsidR="00FF718F">
        <w:rPr>
          <w:lang w:val="es-ES_tradnl"/>
        </w:rPr>
        <w:t>.</w:t>
      </w:r>
    </w:p>
    <w:p w:rsidR="009E6009" w:rsidRDefault="009E6009" w:rsidP="006B10DB">
      <w:pPr>
        <w:spacing w:after="0" w:line="240" w:lineRule="auto"/>
        <w:jc w:val="both"/>
        <w:rPr>
          <w:i/>
          <w:lang w:val="es-ES_tradnl"/>
        </w:rPr>
      </w:pPr>
    </w:p>
    <w:p w:rsidR="006B10DB" w:rsidRPr="00056E3E" w:rsidRDefault="006B10DB" w:rsidP="006B10DB">
      <w:pPr>
        <w:spacing w:after="0" w:line="240" w:lineRule="auto"/>
        <w:jc w:val="both"/>
        <w:rPr>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t>Mtra. Socorro Pérez Alcalá:</w:t>
      </w:r>
    </w:p>
    <w:p w:rsidR="006B10DB" w:rsidRPr="00056E3E" w:rsidRDefault="006B10DB" w:rsidP="006B10DB">
      <w:pPr>
        <w:spacing w:after="0" w:line="240" w:lineRule="auto"/>
        <w:jc w:val="both"/>
        <w:rPr>
          <w:b/>
          <w:szCs w:val="20"/>
          <w:lang w:val="es-ES_tradnl"/>
        </w:rPr>
      </w:pPr>
    </w:p>
    <w:p w:rsidR="006B10DB" w:rsidRPr="00056E3E" w:rsidRDefault="006B10DB" w:rsidP="006B10DB">
      <w:pPr>
        <w:spacing w:after="0" w:line="240" w:lineRule="auto"/>
        <w:jc w:val="both"/>
        <w:rPr>
          <w:b/>
          <w:szCs w:val="20"/>
          <w:lang w:val="es-ES_tradnl"/>
        </w:rPr>
      </w:pPr>
      <w:r w:rsidRPr="00056E3E">
        <w:rPr>
          <w:b/>
          <w:szCs w:val="20"/>
          <w:lang w:val="es-ES_tradnl"/>
        </w:rPr>
        <w:t xml:space="preserve">Pregunta si se tiene alguna otra observación o preguntas </w:t>
      </w:r>
    </w:p>
    <w:p w:rsidR="006B10DB" w:rsidRPr="00056E3E" w:rsidRDefault="006B10DB" w:rsidP="006B10DB">
      <w:pPr>
        <w:spacing w:after="0" w:line="240" w:lineRule="auto"/>
        <w:jc w:val="both"/>
        <w:rPr>
          <w:b/>
          <w:szCs w:val="20"/>
          <w:lang w:val="es-ES_tradnl"/>
        </w:rPr>
      </w:pPr>
    </w:p>
    <w:p w:rsidR="006B10DB" w:rsidRDefault="00C70752" w:rsidP="006B10DB">
      <w:pPr>
        <w:spacing w:after="0" w:line="240" w:lineRule="auto"/>
        <w:jc w:val="both"/>
        <w:rPr>
          <w:b/>
          <w:szCs w:val="20"/>
          <w:lang w:val="es-ES_tradnl"/>
        </w:rPr>
      </w:pPr>
      <w:r>
        <w:rPr>
          <w:b/>
          <w:szCs w:val="20"/>
          <w:lang w:val="es-ES_tradnl"/>
        </w:rPr>
        <w:t>Los 10</w:t>
      </w:r>
      <w:r w:rsidR="006B10DB" w:rsidRPr="00056E3E">
        <w:rPr>
          <w:b/>
          <w:szCs w:val="20"/>
          <w:lang w:val="es-ES_tradnl"/>
        </w:rPr>
        <w:t xml:space="preserve"> miembros del consejo presentes están de acuerdo con </w:t>
      </w:r>
      <w:r>
        <w:rPr>
          <w:b/>
          <w:szCs w:val="20"/>
          <w:lang w:val="es-ES_tradnl"/>
        </w:rPr>
        <w:t>el punto anterior</w:t>
      </w:r>
      <w:r w:rsidR="006B10DB" w:rsidRPr="00056E3E">
        <w:rPr>
          <w:b/>
          <w:szCs w:val="20"/>
          <w:lang w:val="es-ES_tradnl"/>
        </w:rPr>
        <w:t xml:space="preserve">. </w:t>
      </w:r>
    </w:p>
    <w:p w:rsidR="00C70752" w:rsidRDefault="00C70752" w:rsidP="006B10DB">
      <w:pPr>
        <w:spacing w:after="0" w:line="240" w:lineRule="auto"/>
        <w:jc w:val="both"/>
        <w:rPr>
          <w:b/>
          <w:szCs w:val="20"/>
          <w:lang w:val="es-ES_tradnl"/>
        </w:rPr>
      </w:pPr>
    </w:p>
    <w:p w:rsidR="00C70752" w:rsidRDefault="00C70752" w:rsidP="00C70752">
      <w:pPr>
        <w:pStyle w:val="Prrafodelista"/>
        <w:numPr>
          <w:ilvl w:val="0"/>
          <w:numId w:val="6"/>
        </w:numPr>
        <w:spacing w:after="0" w:line="240" w:lineRule="auto"/>
        <w:jc w:val="both"/>
        <w:rPr>
          <w:b/>
          <w:szCs w:val="20"/>
          <w:lang w:val="es-ES_tradnl"/>
        </w:rPr>
      </w:pPr>
      <w:r>
        <w:rPr>
          <w:b/>
          <w:szCs w:val="20"/>
          <w:lang w:val="es-ES_tradnl"/>
        </w:rPr>
        <w:t>Consejo general universitario</w:t>
      </w:r>
    </w:p>
    <w:p w:rsidR="00C70752" w:rsidRDefault="00C70752" w:rsidP="00C70752">
      <w:pPr>
        <w:pStyle w:val="Prrafodelista"/>
        <w:spacing w:after="0" w:line="240" w:lineRule="auto"/>
        <w:jc w:val="both"/>
        <w:rPr>
          <w:b/>
          <w:szCs w:val="20"/>
          <w:lang w:val="es-ES_tradnl"/>
        </w:rPr>
      </w:pPr>
    </w:p>
    <w:p w:rsidR="00C70752" w:rsidRPr="00C70752" w:rsidRDefault="00C70752" w:rsidP="00C70752">
      <w:pPr>
        <w:spacing w:after="0" w:line="240" w:lineRule="auto"/>
        <w:jc w:val="both"/>
        <w:rPr>
          <w:szCs w:val="20"/>
          <w:lang w:val="es-ES_tradnl"/>
        </w:rPr>
      </w:pPr>
      <w:r>
        <w:rPr>
          <w:szCs w:val="20"/>
          <w:lang w:val="es-ES_tradnl"/>
        </w:rPr>
        <w:t>El Mtro. Manuel Moreno Castañeda expone ante el pleno de este consejo las discusiones llevadas a cabo en el Consejo General Universitario, sobre la delicada situación financiera que vive actualmente la Universidad de Guadalajara derivada del incumplimiento en la entrega de recursos por parte del Gobierno del Estado</w:t>
      </w:r>
      <w:r w:rsidR="005C3608">
        <w:rPr>
          <w:szCs w:val="20"/>
          <w:lang w:val="es-ES_tradnl"/>
        </w:rPr>
        <w:t>. Como estrategias para presionar la entrega de los recursos diversas manifestaciones de la comunidad universitaria se han llevado a los largo de estos días; sin embargo en el caso del SUV se tiene que pensar en una estrategia diferente por su naturaleza virtual. Para este efecto se creó un grupo de protesta en Facebook y Twitter. Son estas herramientas de redes sociales las que permitirán recoger el sentir de la comunidad del sistema de Universidad Virtual.</w:t>
      </w:r>
    </w:p>
    <w:p w:rsidR="008A6D3E" w:rsidRDefault="008A6D3E" w:rsidP="006B10DB">
      <w:pPr>
        <w:spacing w:after="0" w:line="240" w:lineRule="auto"/>
        <w:jc w:val="both"/>
        <w:rPr>
          <w:b/>
          <w:szCs w:val="20"/>
          <w:lang w:val="es-ES_tradnl"/>
        </w:rPr>
      </w:pPr>
    </w:p>
    <w:p w:rsidR="005C3608" w:rsidRPr="00056E3E" w:rsidRDefault="005C3608" w:rsidP="005C3608">
      <w:pPr>
        <w:spacing w:after="0" w:line="240" w:lineRule="auto"/>
        <w:jc w:val="both"/>
        <w:rPr>
          <w:i/>
          <w:szCs w:val="20"/>
          <w:lang w:val="es-ES_tradnl"/>
        </w:rPr>
      </w:pPr>
      <w:r w:rsidRPr="00056E3E">
        <w:rPr>
          <w:i/>
          <w:szCs w:val="20"/>
          <w:lang w:val="es-ES_tradnl"/>
        </w:rPr>
        <w:t>Mtra. Socorro Pérez Alcalá:</w:t>
      </w:r>
    </w:p>
    <w:p w:rsidR="005C3608" w:rsidRPr="00056E3E" w:rsidRDefault="005C3608" w:rsidP="005C3608">
      <w:pPr>
        <w:spacing w:after="0" w:line="240" w:lineRule="auto"/>
        <w:jc w:val="both"/>
        <w:rPr>
          <w:b/>
          <w:szCs w:val="20"/>
          <w:lang w:val="es-ES_tradnl"/>
        </w:rPr>
      </w:pPr>
    </w:p>
    <w:p w:rsidR="005C3608" w:rsidRPr="00056E3E" w:rsidRDefault="005C3608" w:rsidP="005C3608">
      <w:pPr>
        <w:spacing w:after="0" w:line="240" w:lineRule="auto"/>
        <w:jc w:val="both"/>
        <w:rPr>
          <w:b/>
          <w:szCs w:val="20"/>
          <w:lang w:val="es-ES_tradnl"/>
        </w:rPr>
      </w:pPr>
      <w:r w:rsidRPr="00056E3E">
        <w:rPr>
          <w:b/>
          <w:szCs w:val="20"/>
          <w:lang w:val="es-ES_tradnl"/>
        </w:rPr>
        <w:t xml:space="preserve">Pregunta si se tiene alguna otra observación o preguntas </w:t>
      </w:r>
    </w:p>
    <w:p w:rsidR="005C3608" w:rsidRPr="00056E3E" w:rsidRDefault="005C3608" w:rsidP="005C3608">
      <w:pPr>
        <w:spacing w:after="0" w:line="240" w:lineRule="auto"/>
        <w:jc w:val="both"/>
        <w:rPr>
          <w:b/>
          <w:szCs w:val="20"/>
          <w:lang w:val="es-ES_tradnl"/>
        </w:rPr>
      </w:pPr>
    </w:p>
    <w:p w:rsidR="005C3608" w:rsidRDefault="005C3608" w:rsidP="005C3608">
      <w:pPr>
        <w:spacing w:after="0" w:line="240" w:lineRule="auto"/>
        <w:jc w:val="both"/>
        <w:rPr>
          <w:b/>
          <w:szCs w:val="20"/>
          <w:lang w:val="es-ES_tradnl"/>
        </w:rPr>
      </w:pPr>
      <w:r>
        <w:rPr>
          <w:b/>
          <w:szCs w:val="20"/>
          <w:lang w:val="es-ES_tradnl"/>
        </w:rPr>
        <w:t>Los 10</w:t>
      </w:r>
      <w:r w:rsidRPr="00056E3E">
        <w:rPr>
          <w:b/>
          <w:szCs w:val="20"/>
          <w:lang w:val="es-ES_tradnl"/>
        </w:rPr>
        <w:t xml:space="preserve"> miembros del consejo presentes están de acuerdo con </w:t>
      </w:r>
      <w:r>
        <w:rPr>
          <w:b/>
          <w:szCs w:val="20"/>
          <w:lang w:val="es-ES_tradnl"/>
        </w:rPr>
        <w:t>el punto anterior</w:t>
      </w:r>
      <w:r w:rsidRPr="00056E3E">
        <w:rPr>
          <w:b/>
          <w:szCs w:val="20"/>
          <w:lang w:val="es-ES_tradnl"/>
        </w:rPr>
        <w:t xml:space="preserve">. </w:t>
      </w:r>
    </w:p>
    <w:p w:rsidR="006B10DB" w:rsidRDefault="006B10DB" w:rsidP="006B10DB">
      <w:pPr>
        <w:spacing w:after="0" w:line="240" w:lineRule="auto"/>
        <w:jc w:val="both"/>
        <w:rPr>
          <w:szCs w:val="20"/>
          <w:lang w:val="es-ES_tradnl"/>
        </w:rPr>
      </w:pPr>
    </w:p>
    <w:p w:rsidR="005C3608" w:rsidRDefault="005C3608" w:rsidP="006B10DB">
      <w:pPr>
        <w:spacing w:after="0" w:line="240" w:lineRule="auto"/>
        <w:jc w:val="both"/>
        <w:rPr>
          <w:szCs w:val="20"/>
          <w:lang w:val="es-ES_tradnl"/>
        </w:rPr>
      </w:pPr>
    </w:p>
    <w:p w:rsidR="005C3608" w:rsidRDefault="005C3608" w:rsidP="006B10DB">
      <w:pPr>
        <w:spacing w:after="0" w:line="240" w:lineRule="auto"/>
        <w:jc w:val="both"/>
        <w:rPr>
          <w:szCs w:val="20"/>
          <w:lang w:val="es-ES_tradnl"/>
        </w:rPr>
      </w:pPr>
    </w:p>
    <w:p w:rsidR="005C3608" w:rsidRDefault="005C3608" w:rsidP="006B10DB">
      <w:pPr>
        <w:spacing w:after="0" w:line="240" w:lineRule="auto"/>
        <w:jc w:val="both"/>
        <w:rPr>
          <w:szCs w:val="20"/>
          <w:lang w:val="es-ES_tradnl"/>
        </w:rPr>
      </w:pPr>
    </w:p>
    <w:p w:rsidR="005C3608" w:rsidRDefault="005C3608" w:rsidP="006B10DB">
      <w:pPr>
        <w:spacing w:after="0" w:line="240" w:lineRule="auto"/>
        <w:jc w:val="both"/>
        <w:rPr>
          <w:szCs w:val="20"/>
          <w:lang w:val="es-ES_tradnl"/>
        </w:rPr>
      </w:pPr>
    </w:p>
    <w:p w:rsidR="005C3608" w:rsidRPr="00056E3E" w:rsidRDefault="005C3608"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r w:rsidRPr="00056E3E">
        <w:rPr>
          <w:szCs w:val="20"/>
          <w:lang w:val="es-ES_tradnl"/>
        </w:rPr>
        <w:t>Se pregunta si existe algún otro asunto que deseen desahogar y al no haber más</w:t>
      </w:r>
      <w:r w:rsidR="0021630C">
        <w:rPr>
          <w:szCs w:val="20"/>
          <w:lang w:val="es-ES_tradnl"/>
        </w:rPr>
        <w:t xml:space="preserve"> t</w:t>
      </w:r>
      <w:r w:rsidR="005C3608">
        <w:rPr>
          <w:szCs w:val="20"/>
          <w:lang w:val="es-ES_tradnl"/>
        </w:rPr>
        <w:t>emas que tratar, siendo las 18:3</w:t>
      </w:r>
      <w:r w:rsidRPr="00056E3E">
        <w:rPr>
          <w:szCs w:val="20"/>
          <w:lang w:val="es-ES_tradnl"/>
        </w:rPr>
        <w:t>5 horas, se da por terminada la presente sesión del H. Consejo del Sistema de Universidad Virtual y se compromete la Mtra. María del Socorro Pérez Alcalá a levantar el acta correspondiente y presentarla en la próxima sesión.</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i/>
          <w:szCs w:val="20"/>
          <w:lang w:val="es-ES_tradnl"/>
        </w:rPr>
      </w:pPr>
      <w:r w:rsidRPr="00056E3E">
        <w:rPr>
          <w:i/>
          <w:szCs w:val="20"/>
          <w:lang w:val="es-ES_tradnl"/>
        </w:rPr>
        <w:t xml:space="preserve">Firman por constancia la Mtra. María del Socorro Pérez Alcalá, con fundamento en el artículo 17 del Estatuto Orgánico del Sistema de Universidad Virtual, por el Presidente y en su calidad de Secretario, respectivamente, del Consejo del Sistema de Universidad Virtual de la Universidad de Guadalajara. </w:t>
      </w: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jc w:val="both"/>
        <w:rPr>
          <w:szCs w:val="20"/>
          <w:lang w:val="es-ES_tradnl"/>
        </w:rPr>
      </w:pPr>
    </w:p>
    <w:p w:rsidR="006B10DB" w:rsidRPr="00056E3E" w:rsidRDefault="006B10DB" w:rsidP="006B10DB">
      <w:pPr>
        <w:spacing w:after="0" w:line="240" w:lineRule="auto"/>
        <w:rPr>
          <w:szCs w:val="20"/>
          <w:lang w:val="es-ES_tradnl"/>
        </w:rPr>
      </w:pPr>
    </w:p>
    <w:p w:rsidR="006B10DB" w:rsidRPr="00056E3E" w:rsidRDefault="006B10DB" w:rsidP="006B10DB">
      <w:pPr>
        <w:spacing w:after="0" w:line="240" w:lineRule="auto"/>
        <w:jc w:val="center"/>
        <w:rPr>
          <w:szCs w:val="20"/>
          <w:lang w:val="es-ES_tradnl"/>
        </w:rPr>
      </w:pPr>
      <w:r w:rsidRPr="00056E3E">
        <w:rPr>
          <w:szCs w:val="20"/>
          <w:lang w:val="es-ES_tradnl"/>
        </w:rPr>
        <w:t>María del Socorro Pérez Alcalá</w:t>
      </w:r>
    </w:p>
    <w:p w:rsidR="006B10DB" w:rsidRPr="00056E3E" w:rsidRDefault="006B10DB" w:rsidP="006B10DB">
      <w:pPr>
        <w:spacing w:after="0" w:line="240" w:lineRule="auto"/>
        <w:jc w:val="center"/>
        <w:rPr>
          <w:rFonts w:cs="Arial"/>
          <w:lang w:val="es-ES_tradnl"/>
        </w:rPr>
      </w:pPr>
      <w:r w:rsidRPr="00056E3E">
        <w:rPr>
          <w:szCs w:val="20"/>
          <w:lang w:val="es-ES_tradnl"/>
        </w:rPr>
        <w:t>Secretario</w:t>
      </w:r>
    </w:p>
    <w:p w:rsidR="006B10DB" w:rsidRPr="00056E3E" w:rsidRDefault="006B10DB" w:rsidP="006B10DB">
      <w:pPr>
        <w:spacing w:after="0" w:line="240" w:lineRule="auto"/>
        <w:jc w:val="both"/>
        <w:rPr>
          <w:rFonts w:cs="Arial"/>
          <w:lang w:val="es-ES_tradnl"/>
        </w:rPr>
      </w:pPr>
    </w:p>
    <w:sectPr w:rsidR="006B10DB" w:rsidRPr="00056E3E" w:rsidSect="006B10DB">
      <w:headerReference w:type="default" r:id="rId7"/>
      <w:footerReference w:type="default" r:id="rId8"/>
      <w:pgSz w:w="12240" w:h="15840" w:code="1"/>
      <w:pgMar w:top="2552"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02" w:rsidRDefault="001B1402" w:rsidP="006B10DB">
      <w:pPr>
        <w:spacing w:after="0" w:line="240" w:lineRule="auto"/>
      </w:pPr>
      <w:r>
        <w:separator/>
      </w:r>
    </w:p>
  </w:endnote>
  <w:endnote w:type="continuationSeparator" w:id="0">
    <w:p w:rsidR="001B1402" w:rsidRDefault="001B1402" w:rsidP="006B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C07C28">
    <w:pPr>
      <w:pStyle w:val="Piedepgina"/>
      <w:jc w:val="center"/>
    </w:pPr>
    <w:r>
      <w:t xml:space="preserve">Página </w:t>
    </w:r>
    <w:r w:rsidR="00FA63BF">
      <w:rPr>
        <w:b/>
        <w:sz w:val="24"/>
        <w:szCs w:val="24"/>
      </w:rPr>
      <w:fldChar w:fldCharType="begin"/>
    </w:r>
    <w:r>
      <w:rPr>
        <w:b/>
      </w:rPr>
      <w:instrText>PAGE</w:instrText>
    </w:r>
    <w:r w:rsidR="00FA63BF">
      <w:rPr>
        <w:b/>
        <w:sz w:val="24"/>
        <w:szCs w:val="24"/>
      </w:rPr>
      <w:fldChar w:fldCharType="separate"/>
    </w:r>
    <w:r w:rsidR="005C3608">
      <w:rPr>
        <w:b/>
        <w:noProof/>
      </w:rPr>
      <w:t>8</w:t>
    </w:r>
    <w:r w:rsidR="00FA63BF">
      <w:rPr>
        <w:b/>
        <w:sz w:val="24"/>
        <w:szCs w:val="24"/>
      </w:rPr>
      <w:fldChar w:fldCharType="end"/>
    </w:r>
    <w:r>
      <w:t xml:space="preserve"> de </w:t>
    </w:r>
    <w:r w:rsidR="00FA63BF">
      <w:rPr>
        <w:b/>
        <w:sz w:val="24"/>
        <w:szCs w:val="24"/>
      </w:rPr>
      <w:fldChar w:fldCharType="begin"/>
    </w:r>
    <w:r>
      <w:rPr>
        <w:b/>
      </w:rPr>
      <w:instrText>NUMPAGES</w:instrText>
    </w:r>
    <w:r w:rsidR="00FA63BF">
      <w:rPr>
        <w:b/>
        <w:sz w:val="24"/>
        <w:szCs w:val="24"/>
      </w:rPr>
      <w:fldChar w:fldCharType="separate"/>
    </w:r>
    <w:r w:rsidR="005C3608">
      <w:rPr>
        <w:b/>
        <w:noProof/>
      </w:rPr>
      <w:t>8</w:t>
    </w:r>
    <w:r w:rsidR="00FA63BF">
      <w:rPr>
        <w:b/>
        <w:sz w:val="24"/>
        <w:szCs w:val="24"/>
      </w:rPr>
      <w:fldChar w:fldCharType="end"/>
    </w:r>
  </w:p>
  <w:p w:rsidR="00C07C28" w:rsidRDefault="00C07C2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02" w:rsidRDefault="001B1402" w:rsidP="006B10DB">
      <w:pPr>
        <w:spacing w:after="0" w:line="240" w:lineRule="auto"/>
      </w:pPr>
      <w:r>
        <w:separator/>
      </w:r>
    </w:p>
  </w:footnote>
  <w:footnote w:type="continuationSeparator" w:id="0">
    <w:p w:rsidR="001B1402" w:rsidRDefault="001B1402" w:rsidP="006B1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28" w:rsidRDefault="00FA63BF">
    <w:pPr>
      <w:pStyle w:val="Encabezado"/>
    </w:pPr>
    <w:r w:rsidRPr="00FA63BF">
      <w:rPr>
        <w:noProof/>
        <w:szCs w:val="20"/>
        <w:lang w:val="es-ES" w:eastAsia="es-ES"/>
      </w:rPr>
      <w:pict>
        <v:rect id="_x0000_s2076" style="position:absolute;margin-left:23.1pt;margin-top:50.05pt;width:342pt;height:18pt;z-index:251658240" strokecolor="white">
          <v:textbox>
            <w:txbxContent>
              <w:p w:rsidR="00C07C28" w:rsidRPr="003C14F5" w:rsidRDefault="00C07C28">
                <w:pPr>
                  <w:rPr>
                    <w:rFonts w:ascii="Arial" w:hAnsi="Arial" w:cs="Arial"/>
                    <w:b/>
                    <w:color w:val="7F7F7F"/>
                    <w:sz w:val="20"/>
                    <w:szCs w:val="20"/>
                  </w:rPr>
                </w:pPr>
                <w:r>
                  <w:rPr>
                    <w:rFonts w:ascii="Arial" w:hAnsi="Arial" w:cs="Arial"/>
                    <w:b/>
                    <w:color w:val="7F7F7F"/>
                    <w:sz w:val="20"/>
                    <w:szCs w:val="20"/>
                  </w:rPr>
                  <w:t>CONSEJO DEL SISTEMA DE UIVERSIDAD VIRTUAL</w:t>
                </w:r>
              </w:p>
            </w:txbxContent>
          </v:textbox>
        </v:rect>
      </w:pict>
    </w:r>
    <w:r w:rsidR="003F652D">
      <w:rPr>
        <w:noProof/>
        <w:szCs w:val="20"/>
        <w:lang w:eastAsia="es-MX"/>
      </w:rPr>
      <w:drawing>
        <wp:anchor distT="0" distB="0" distL="114300" distR="114300" simplePos="0" relativeHeight="251657216" behindDoc="1" locked="0" layoutInCell="1" allowOverlap="1">
          <wp:simplePos x="0" y="0"/>
          <wp:positionH relativeFrom="page">
            <wp:posOffset>462280</wp:posOffset>
          </wp:positionH>
          <wp:positionV relativeFrom="paragraph">
            <wp:posOffset>-201295</wp:posOffset>
          </wp:positionV>
          <wp:extent cx="6517005" cy="9486900"/>
          <wp:effectExtent l="19050" t="0" r="0" b="0"/>
          <wp:wrapNone/>
          <wp:docPr id="30" name="Imagen 27" descr="membrete_academ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membrete_academica2"/>
                  <pic:cNvPicPr>
                    <a:picLocks noChangeAspect="1" noChangeArrowheads="1"/>
                  </pic:cNvPicPr>
                </pic:nvPicPr>
                <pic:blipFill>
                  <a:blip r:embed="rId1"/>
                  <a:srcRect/>
                  <a:stretch>
                    <a:fillRect/>
                  </a:stretch>
                </pic:blipFill>
                <pic:spPr bwMode="auto">
                  <a:xfrm>
                    <a:off x="0" y="0"/>
                    <a:ext cx="6517005" cy="9486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6A5"/>
    <w:multiLevelType w:val="hybridMultilevel"/>
    <w:tmpl w:val="5E2E9E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BF1C69"/>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F24C3A"/>
    <w:multiLevelType w:val="hybridMultilevel"/>
    <w:tmpl w:val="251AE3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C00E12"/>
    <w:multiLevelType w:val="hybridMultilevel"/>
    <w:tmpl w:val="F350FD94"/>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425914"/>
    <w:multiLevelType w:val="hybridMultilevel"/>
    <w:tmpl w:val="43383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212F6A"/>
    <w:multiLevelType w:val="hybridMultilevel"/>
    <w:tmpl w:val="BD4A2F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1D1C12"/>
    <w:multiLevelType w:val="hybridMultilevel"/>
    <w:tmpl w:val="E2AC91C2"/>
    <w:lvl w:ilvl="0" w:tplc="6278002C">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548120E"/>
    <w:multiLevelType w:val="hybridMultilevel"/>
    <w:tmpl w:val="F80A60B6"/>
    <w:lvl w:ilvl="0" w:tplc="0BA876B8">
      <w:numFmt w:val="bullet"/>
      <w:lvlText w:val=""/>
      <w:lvlJc w:val="left"/>
      <w:pPr>
        <w:ind w:left="720" w:hanging="360"/>
      </w:pPr>
      <w:rPr>
        <w:rFonts w:ascii="Symbol" w:eastAsia="Calibri" w:hAnsi="Symbol" w:cs="Times New Roman"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1D032F78"/>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BB5022"/>
    <w:multiLevelType w:val="hybridMultilevel"/>
    <w:tmpl w:val="A0FC7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9C4540"/>
    <w:multiLevelType w:val="hybridMultilevel"/>
    <w:tmpl w:val="2FC8938A"/>
    <w:lvl w:ilvl="0" w:tplc="3C260C88">
      <w:numFmt w:val="bullet"/>
      <w:lvlText w:val="-"/>
      <w:lvlJc w:val="left"/>
      <w:pPr>
        <w:ind w:left="720" w:hanging="360"/>
      </w:pPr>
      <w:rPr>
        <w:rFonts w:ascii="Calibri" w:eastAsia="Calibri" w:hAnsi="Calibri" w:cs="Century Schoolbook"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7C5A31"/>
    <w:multiLevelType w:val="hybridMultilevel"/>
    <w:tmpl w:val="BD4A2F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3202C30"/>
    <w:multiLevelType w:val="hybridMultilevel"/>
    <w:tmpl w:val="DFBCA9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A85F23"/>
    <w:multiLevelType w:val="hybridMultilevel"/>
    <w:tmpl w:val="0D48F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B54470"/>
    <w:multiLevelType w:val="hybridMultilevel"/>
    <w:tmpl w:val="467EA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EB7914"/>
    <w:multiLevelType w:val="hybridMultilevel"/>
    <w:tmpl w:val="A808B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124FCF"/>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B10614"/>
    <w:multiLevelType w:val="hybridMultilevel"/>
    <w:tmpl w:val="AC722E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8029A3"/>
    <w:multiLevelType w:val="hybridMultilevel"/>
    <w:tmpl w:val="A0FC7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B16C2B"/>
    <w:multiLevelType w:val="hybridMultilevel"/>
    <w:tmpl w:val="A0FC7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E1973A5"/>
    <w:multiLevelType w:val="hybridMultilevel"/>
    <w:tmpl w:val="A0FC7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1F48BF"/>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335E27"/>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9C6205"/>
    <w:multiLevelType w:val="hybridMultilevel"/>
    <w:tmpl w:val="A0FC7E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BE0749"/>
    <w:multiLevelType w:val="hybridMultilevel"/>
    <w:tmpl w:val="C1AC85A6"/>
    <w:lvl w:ilvl="0" w:tplc="B2F4D63E">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nsid w:val="4CE07156"/>
    <w:multiLevelType w:val="hybridMultilevel"/>
    <w:tmpl w:val="67E096F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entury Schoolboo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entury Schoolbook"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entury Schoolbook"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EA25452"/>
    <w:multiLevelType w:val="hybridMultilevel"/>
    <w:tmpl w:val="88A47B40"/>
    <w:lvl w:ilvl="0" w:tplc="ED7C43A8">
      <w:start w:val="1"/>
      <w:numFmt w:val="decimal"/>
      <w:lvlText w:val="%1."/>
      <w:lvlJc w:val="left"/>
      <w:pPr>
        <w:tabs>
          <w:tab w:val="num" w:pos="720"/>
        </w:tabs>
        <w:ind w:left="720" w:hanging="360"/>
      </w:pPr>
      <w:rPr>
        <w:b/>
      </w:rPr>
    </w:lvl>
    <w:lvl w:ilvl="1" w:tplc="38E06F8E">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0D4336"/>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CD49FB"/>
    <w:multiLevelType w:val="hybridMultilevel"/>
    <w:tmpl w:val="3D9E3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8E932DA"/>
    <w:multiLevelType w:val="hybridMultilevel"/>
    <w:tmpl w:val="3D9E3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85F3C"/>
    <w:multiLevelType w:val="hybridMultilevel"/>
    <w:tmpl w:val="C6E02410"/>
    <w:lvl w:ilvl="0" w:tplc="42882784">
      <w:start w:val="1"/>
      <w:numFmt w:val="decimal"/>
      <w:lvlText w:val="%1."/>
      <w:lvlJc w:val="left"/>
      <w:pPr>
        <w:tabs>
          <w:tab w:val="num" w:pos="720"/>
        </w:tabs>
        <w:ind w:left="720" w:hanging="360"/>
      </w:pPr>
      <w:rPr>
        <w:rFonts w:hint="default"/>
        <w:b/>
      </w:rPr>
    </w:lvl>
    <w:lvl w:ilvl="1" w:tplc="0019040A" w:tentative="1">
      <w:start w:val="1"/>
      <w:numFmt w:val="lowerLetter"/>
      <w:lvlText w:val="%2."/>
      <w:lvlJc w:val="left"/>
      <w:pPr>
        <w:tabs>
          <w:tab w:val="num" w:pos="1440"/>
        </w:tabs>
        <w:ind w:left="1440" w:hanging="360"/>
      </w:pPr>
    </w:lvl>
    <w:lvl w:ilvl="2" w:tplc="001B040A" w:tentative="1">
      <w:start w:val="1"/>
      <w:numFmt w:val="lowerRoman"/>
      <w:lvlText w:val="%3."/>
      <w:lvlJc w:val="right"/>
      <w:pPr>
        <w:tabs>
          <w:tab w:val="num" w:pos="2160"/>
        </w:tabs>
        <w:ind w:left="2160" w:hanging="180"/>
      </w:pPr>
    </w:lvl>
    <w:lvl w:ilvl="3" w:tplc="000F040A" w:tentative="1">
      <w:start w:val="1"/>
      <w:numFmt w:val="decimal"/>
      <w:lvlText w:val="%4."/>
      <w:lvlJc w:val="left"/>
      <w:pPr>
        <w:tabs>
          <w:tab w:val="num" w:pos="2880"/>
        </w:tabs>
        <w:ind w:left="2880" w:hanging="360"/>
      </w:pPr>
    </w:lvl>
    <w:lvl w:ilvl="4" w:tplc="0019040A" w:tentative="1">
      <w:start w:val="1"/>
      <w:numFmt w:val="lowerLetter"/>
      <w:lvlText w:val="%5."/>
      <w:lvlJc w:val="left"/>
      <w:pPr>
        <w:tabs>
          <w:tab w:val="num" w:pos="3600"/>
        </w:tabs>
        <w:ind w:left="3600" w:hanging="360"/>
      </w:pPr>
    </w:lvl>
    <w:lvl w:ilvl="5" w:tplc="001B040A" w:tentative="1">
      <w:start w:val="1"/>
      <w:numFmt w:val="lowerRoman"/>
      <w:lvlText w:val="%6."/>
      <w:lvlJc w:val="right"/>
      <w:pPr>
        <w:tabs>
          <w:tab w:val="num" w:pos="4320"/>
        </w:tabs>
        <w:ind w:left="4320" w:hanging="180"/>
      </w:pPr>
    </w:lvl>
    <w:lvl w:ilvl="6" w:tplc="000F040A" w:tentative="1">
      <w:start w:val="1"/>
      <w:numFmt w:val="decimal"/>
      <w:lvlText w:val="%7."/>
      <w:lvlJc w:val="left"/>
      <w:pPr>
        <w:tabs>
          <w:tab w:val="num" w:pos="5040"/>
        </w:tabs>
        <w:ind w:left="5040" w:hanging="360"/>
      </w:pPr>
    </w:lvl>
    <w:lvl w:ilvl="7" w:tplc="0019040A" w:tentative="1">
      <w:start w:val="1"/>
      <w:numFmt w:val="lowerLetter"/>
      <w:lvlText w:val="%8."/>
      <w:lvlJc w:val="left"/>
      <w:pPr>
        <w:tabs>
          <w:tab w:val="num" w:pos="5760"/>
        </w:tabs>
        <w:ind w:left="5760" w:hanging="360"/>
      </w:pPr>
    </w:lvl>
    <w:lvl w:ilvl="8" w:tplc="001B040A" w:tentative="1">
      <w:start w:val="1"/>
      <w:numFmt w:val="lowerRoman"/>
      <w:lvlText w:val="%9."/>
      <w:lvlJc w:val="right"/>
      <w:pPr>
        <w:tabs>
          <w:tab w:val="num" w:pos="6480"/>
        </w:tabs>
        <w:ind w:left="6480" w:hanging="180"/>
      </w:pPr>
    </w:lvl>
  </w:abstractNum>
  <w:abstractNum w:abstractNumId="31">
    <w:nsid w:val="5ECE5F92"/>
    <w:multiLevelType w:val="hybridMultilevel"/>
    <w:tmpl w:val="9A008F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FC26518"/>
    <w:multiLevelType w:val="hybridMultilevel"/>
    <w:tmpl w:val="CC928E30"/>
    <w:lvl w:ilvl="0" w:tplc="64D6FEC6">
      <w:start w:val="1"/>
      <w:numFmt w:val="lowerLetter"/>
      <w:lvlText w:val="%1)"/>
      <w:lvlJc w:val="left"/>
      <w:pPr>
        <w:ind w:left="1680" w:hanging="360"/>
      </w:pPr>
      <w:rPr>
        <w:rFonts w:hint="default"/>
        <w:b/>
      </w:rPr>
    </w:lvl>
    <w:lvl w:ilvl="1" w:tplc="080A0019">
      <w:start w:val="1"/>
      <w:numFmt w:val="lowerLetter"/>
      <w:lvlText w:val="%2."/>
      <w:lvlJc w:val="left"/>
      <w:pPr>
        <w:ind w:left="2400" w:hanging="360"/>
      </w:pPr>
    </w:lvl>
    <w:lvl w:ilvl="2" w:tplc="080A001B" w:tentative="1">
      <w:start w:val="1"/>
      <w:numFmt w:val="lowerRoman"/>
      <w:lvlText w:val="%3."/>
      <w:lvlJc w:val="right"/>
      <w:pPr>
        <w:ind w:left="3120" w:hanging="180"/>
      </w:pPr>
    </w:lvl>
    <w:lvl w:ilvl="3" w:tplc="080A000F" w:tentative="1">
      <w:start w:val="1"/>
      <w:numFmt w:val="decimal"/>
      <w:lvlText w:val="%4."/>
      <w:lvlJc w:val="left"/>
      <w:pPr>
        <w:ind w:left="3840" w:hanging="360"/>
      </w:pPr>
    </w:lvl>
    <w:lvl w:ilvl="4" w:tplc="080A0019" w:tentative="1">
      <w:start w:val="1"/>
      <w:numFmt w:val="lowerLetter"/>
      <w:lvlText w:val="%5."/>
      <w:lvlJc w:val="left"/>
      <w:pPr>
        <w:ind w:left="4560" w:hanging="360"/>
      </w:pPr>
    </w:lvl>
    <w:lvl w:ilvl="5" w:tplc="080A001B" w:tentative="1">
      <w:start w:val="1"/>
      <w:numFmt w:val="lowerRoman"/>
      <w:lvlText w:val="%6."/>
      <w:lvlJc w:val="right"/>
      <w:pPr>
        <w:ind w:left="5280" w:hanging="180"/>
      </w:pPr>
    </w:lvl>
    <w:lvl w:ilvl="6" w:tplc="080A000F" w:tentative="1">
      <w:start w:val="1"/>
      <w:numFmt w:val="decimal"/>
      <w:lvlText w:val="%7."/>
      <w:lvlJc w:val="left"/>
      <w:pPr>
        <w:ind w:left="6000" w:hanging="360"/>
      </w:pPr>
    </w:lvl>
    <w:lvl w:ilvl="7" w:tplc="080A0019" w:tentative="1">
      <w:start w:val="1"/>
      <w:numFmt w:val="lowerLetter"/>
      <w:lvlText w:val="%8."/>
      <w:lvlJc w:val="left"/>
      <w:pPr>
        <w:ind w:left="6720" w:hanging="360"/>
      </w:pPr>
    </w:lvl>
    <w:lvl w:ilvl="8" w:tplc="080A001B" w:tentative="1">
      <w:start w:val="1"/>
      <w:numFmt w:val="lowerRoman"/>
      <w:lvlText w:val="%9."/>
      <w:lvlJc w:val="right"/>
      <w:pPr>
        <w:ind w:left="7440" w:hanging="180"/>
      </w:pPr>
    </w:lvl>
  </w:abstractNum>
  <w:abstractNum w:abstractNumId="33">
    <w:nsid w:val="604909C1"/>
    <w:multiLevelType w:val="hybridMultilevel"/>
    <w:tmpl w:val="2DB86B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1827864"/>
    <w:multiLevelType w:val="hybridMultilevel"/>
    <w:tmpl w:val="D60C1BC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2425B06"/>
    <w:multiLevelType w:val="hybridMultilevel"/>
    <w:tmpl w:val="3D9E30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4C528F6"/>
    <w:multiLevelType w:val="hybridMultilevel"/>
    <w:tmpl w:val="2C169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CF07A57"/>
    <w:multiLevelType w:val="hybridMultilevel"/>
    <w:tmpl w:val="49662EB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D2F65F7"/>
    <w:multiLevelType w:val="hybridMultilevel"/>
    <w:tmpl w:val="61404E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E4D5BB3"/>
    <w:multiLevelType w:val="hybridMultilevel"/>
    <w:tmpl w:val="8F1247AA"/>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067002F"/>
    <w:multiLevelType w:val="hybridMultilevel"/>
    <w:tmpl w:val="8248785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entury Schoolbook"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entury Schoolbook"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entury Schoolbook"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109258E"/>
    <w:multiLevelType w:val="hybridMultilevel"/>
    <w:tmpl w:val="F8D2488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4194235"/>
    <w:multiLevelType w:val="hybridMultilevel"/>
    <w:tmpl w:val="63C607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5BE4385"/>
    <w:multiLevelType w:val="hybridMultilevel"/>
    <w:tmpl w:val="CF907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entury Schoolbook"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entury Schoolbook"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entury Schoolbook"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4E21EA"/>
    <w:multiLevelType w:val="hybridMultilevel"/>
    <w:tmpl w:val="C55C0266"/>
    <w:lvl w:ilvl="0" w:tplc="D6A863A2">
      <w:numFmt w:val="bullet"/>
      <w:lvlText w:val="-"/>
      <w:lvlJc w:val="left"/>
      <w:pPr>
        <w:ind w:left="720" w:hanging="360"/>
      </w:pPr>
      <w:rPr>
        <w:rFonts w:ascii="Century Schoolbook" w:eastAsia="Calibri" w:hAnsi="Century Schoolbook" w:cs="Times New Roman" w:hint="default"/>
      </w:rPr>
    </w:lvl>
    <w:lvl w:ilvl="1" w:tplc="080A0003" w:tentative="1">
      <w:start w:val="1"/>
      <w:numFmt w:val="bullet"/>
      <w:lvlText w:val="o"/>
      <w:lvlJc w:val="left"/>
      <w:pPr>
        <w:ind w:left="1440" w:hanging="360"/>
      </w:pPr>
      <w:rPr>
        <w:rFonts w:ascii="Courier New" w:hAnsi="Courier New" w:cs="Century Schoolbook"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entury Schoolbook"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entury Schoolbook"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17"/>
  </w:num>
  <w:num w:numId="4">
    <w:abstractNumId w:val="44"/>
  </w:num>
  <w:num w:numId="5">
    <w:abstractNumId w:val="0"/>
  </w:num>
  <w:num w:numId="6">
    <w:abstractNumId w:val="4"/>
  </w:num>
  <w:num w:numId="7">
    <w:abstractNumId w:val="42"/>
  </w:num>
  <w:num w:numId="8">
    <w:abstractNumId w:val="43"/>
  </w:num>
  <w:num w:numId="9">
    <w:abstractNumId w:val="11"/>
  </w:num>
  <w:num w:numId="10">
    <w:abstractNumId w:val="5"/>
  </w:num>
  <w:num w:numId="11">
    <w:abstractNumId w:val="12"/>
  </w:num>
  <w:num w:numId="12">
    <w:abstractNumId w:val="18"/>
  </w:num>
  <w:num w:numId="13">
    <w:abstractNumId w:val="21"/>
  </w:num>
  <w:num w:numId="14">
    <w:abstractNumId w:val="37"/>
  </w:num>
  <w:num w:numId="15">
    <w:abstractNumId w:val="36"/>
  </w:num>
  <w:num w:numId="16">
    <w:abstractNumId w:val="41"/>
  </w:num>
  <w:num w:numId="17">
    <w:abstractNumId w:val="13"/>
  </w:num>
  <w:num w:numId="18">
    <w:abstractNumId w:val="2"/>
  </w:num>
  <w:num w:numId="19">
    <w:abstractNumId w:val="38"/>
  </w:num>
  <w:num w:numId="20">
    <w:abstractNumId w:val="1"/>
  </w:num>
  <w:num w:numId="21">
    <w:abstractNumId w:val="8"/>
  </w:num>
  <w:num w:numId="22">
    <w:abstractNumId w:val="16"/>
  </w:num>
  <w:num w:numId="23">
    <w:abstractNumId w:val="34"/>
  </w:num>
  <w:num w:numId="24">
    <w:abstractNumId w:val="22"/>
  </w:num>
  <w:num w:numId="25">
    <w:abstractNumId w:val="33"/>
  </w:num>
  <w:num w:numId="26">
    <w:abstractNumId w:val="39"/>
  </w:num>
  <w:num w:numId="27">
    <w:abstractNumId w:val="27"/>
  </w:num>
  <w:num w:numId="28">
    <w:abstractNumId w:val="35"/>
  </w:num>
  <w:num w:numId="29">
    <w:abstractNumId w:val="28"/>
  </w:num>
  <w:num w:numId="30">
    <w:abstractNumId w:val="29"/>
  </w:num>
  <w:num w:numId="31">
    <w:abstractNumId w:val="10"/>
  </w:num>
  <w:num w:numId="32">
    <w:abstractNumId w:val="30"/>
  </w:num>
  <w:num w:numId="33">
    <w:abstractNumId w:val="31"/>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9"/>
  </w:num>
  <w:num w:numId="38">
    <w:abstractNumId w:val="26"/>
  </w:num>
  <w:num w:numId="39">
    <w:abstractNumId w:val="3"/>
  </w:num>
  <w:num w:numId="40">
    <w:abstractNumId w:val="32"/>
  </w:num>
  <w:num w:numId="41">
    <w:abstractNumId w:val="6"/>
  </w:num>
  <w:num w:numId="42">
    <w:abstractNumId w:val="15"/>
  </w:num>
  <w:num w:numId="43">
    <w:abstractNumId w:val="23"/>
  </w:num>
  <w:num w:numId="44">
    <w:abstractNumId w:val="20"/>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defaultTabStop w:val="708"/>
  <w:hyphenationZone w:val="425"/>
  <w:drawingGridHorizontalSpacing w:val="110"/>
  <w:displayHorizontalDrawingGridEvery w:val="2"/>
  <w:characterSpacingControl w:val="doNotCompress"/>
  <w:hdrShapeDefaults>
    <o:shapedefaults v:ext="edit" spidmax="23554">
      <o:colormenu v:ext="edit" strokecolor="none"/>
    </o:shapedefaults>
    <o:shapelayout v:ext="edit">
      <o:idmap v:ext="edit" data="2"/>
    </o:shapelayout>
  </w:hdrShapeDefaults>
  <w:footnotePr>
    <w:footnote w:id="-1"/>
    <w:footnote w:id="0"/>
  </w:footnotePr>
  <w:endnotePr>
    <w:endnote w:id="-1"/>
    <w:endnote w:id="0"/>
  </w:endnotePr>
  <w:compat/>
  <w:rsids>
    <w:rsidRoot w:val="0016415C"/>
    <w:rsid w:val="00026755"/>
    <w:rsid w:val="001002D8"/>
    <w:rsid w:val="001048ED"/>
    <w:rsid w:val="00154574"/>
    <w:rsid w:val="0016415C"/>
    <w:rsid w:val="001B1402"/>
    <w:rsid w:val="001E6758"/>
    <w:rsid w:val="00210BD2"/>
    <w:rsid w:val="0021630C"/>
    <w:rsid w:val="00226E88"/>
    <w:rsid w:val="00236360"/>
    <w:rsid w:val="00247CD7"/>
    <w:rsid w:val="00292A0B"/>
    <w:rsid w:val="00367AED"/>
    <w:rsid w:val="003F5745"/>
    <w:rsid w:val="003F652D"/>
    <w:rsid w:val="00436964"/>
    <w:rsid w:val="00455B3F"/>
    <w:rsid w:val="004715D9"/>
    <w:rsid w:val="005436BB"/>
    <w:rsid w:val="00595039"/>
    <w:rsid w:val="005C3608"/>
    <w:rsid w:val="005C3CC0"/>
    <w:rsid w:val="00652B05"/>
    <w:rsid w:val="00680221"/>
    <w:rsid w:val="006B10DB"/>
    <w:rsid w:val="006D4EB0"/>
    <w:rsid w:val="006E0042"/>
    <w:rsid w:val="006F1B6F"/>
    <w:rsid w:val="0073695A"/>
    <w:rsid w:val="007E0C8E"/>
    <w:rsid w:val="00815DE1"/>
    <w:rsid w:val="00840110"/>
    <w:rsid w:val="00863CF8"/>
    <w:rsid w:val="00873F03"/>
    <w:rsid w:val="00897D02"/>
    <w:rsid w:val="008A6D3E"/>
    <w:rsid w:val="008E456D"/>
    <w:rsid w:val="009661D8"/>
    <w:rsid w:val="009E6009"/>
    <w:rsid w:val="00B7549F"/>
    <w:rsid w:val="00BC01E1"/>
    <w:rsid w:val="00BD5BF1"/>
    <w:rsid w:val="00BD68CD"/>
    <w:rsid w:val="00C07C28"/>
    <w:rsid w:val="00C70752"/>
    <w:rsid w:val="00CB06A3"/>
    <w:rsid w:val="00D17617"/>
    <w:rsid w:val="00D61884"/>
    <w:rsid w:val="00DE7C17"/>
    <w:rsid w:val="00E25AC8"/>
    <w:rsid w:val="00E80C3D"/>
    <w:rsid w:val="00E839C3"/>
    <w:rsid w:val="00E9438F"/>
    <w:rsid w:val="00EA001A"/>
    <w:rsid w:val="00EA1C8D"/>
    <w:rsid w:val="00EA2F53"/>
    <w:rsid w:val="00FA63BF"/>
    <w:rsid w:val="00FC0030"/>
    <w:rsid w:val="00FF366B"/>
    <w:rsid w:val="00FF625D"/>
    <w:rsid w:val="00FF71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AC"/>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15C"/>
    <w:rPr>
      <w:rFonts w:ascii="Tahoma" w:hAnsi="Tahoma" w:cs="Tahoma"/>
      <w:sz w:val="16"/>
      <w:szCs w:val="16"/>
    </w:rPr>
  </w:style>
  <w:style w:type="table" w:styleId="Tablaconcuadrcula">
    <w:name w:val="Table Grid"/>
    <w:basedOn w:val="Tablanormal"/>
    <w:rsid w:val="00C87EE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link w:val="SubttuloCar"/>
    <w:qFormat/>
    <w:rsid w:val="00D0350E"/>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D0350E"/>
    <w:rPr>
      <w:rFonts w:ascii="Arial" w:eastAsia="Times New Roman" w:hAnsi="Arial" w:cs="Arial"/>
      <w:sz w:val="24"/>
      <w:szCs w:val="24"/>
    </w:rPr>
  </w:style>
  <w:style w:type="paragraph" w:styleId="NormalWeb">
    <w:name w:val="Normal (Web)"/>
    <w:basedOn w:val="Normal"/>
    <w:rsid w:val="001B7245"/>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Prrafodelista">
    <w:name w:val="List Paragraph"/>
    <w:basedOn w:val="Normal"/>
    <w:uiPriority w:val="34"/>
    <w:qFormat/>
    <w:rsid w:val="00E06DD3"/>
    <w:pPr>
      <w:ind w:left="720"/>
      <w:contextualSpacing/>
    </w:pPr>
  </w:style>
  <w:style w:type="character" w:styleId="Textoennegrita">
    <w:name w:val="Strong"/>
    <w:basedOn w:val="Fuentedeprrafopredeter"/>
    <w:uiPriority w:val="22"/>
    <w:qFormat/>
    <w:rsid w:val="00043D17"/>
    <w:rPr>
      <w:b/>
      <w:bCs/>
    </w:rPr>
  </w:style>
  <w:style w:type="paragraph" w:styleId="Textoindependiente">
    <w:name w:val="Body Text"/>
    <w:basedOn w:val="Normal"/>
    <w:link w:val="TextoindependienteCar"/>
    <w:rsid w:val="00023554"/>
    <w:pPr>
      <w:spacing w:after="220" w:line="220" w:lineRule="atLeast"/>
      <w:jc w:val="both"/>
    </w:pPr>
    <w:rPr>
      <w:rFonts w:ascii="Arial" w:eastAsia="Batang" w:hAnsi="Arial"/>
      <w:spacing w:val="-5"/>
      <w:sz w:val="20"/>
      <w:szCs w:val="20"/>
      <w:lang w:val="es-ES"/>
    </w:rPr>
  </w:style>
  <w:style w:type="character" w:customStyle="1" w:styleId="TextoindependienteCar">
    <w:name w:val="Texto independiente Car"/>
    <w:basedOn w:val="Fuentedeprrafopredeter"/>
    <w:link w:val="Textoindependiente"/>
    <w:rsid w:val="00023554"/>
    <w:rPr>
      <w:rFonts w:ascii="Arial" w:eastAsia="Batang" w:hAnsi="Arial"/>
      <w:spacing w:val="-5"/>
      <w:lang w:eastAsia="en-US"/>
    </w:rPr>
  </w:style>
  <w:style w:type="character" w:styleId="Refdecomentario">
    <w:name w:val="annotation reference"/>
    <w:basedOn w:val="Fuentedeprrafopredeter"/>
    <w:rsid w:val="00012577"/>
    <w:rPr>
      <w:sz w:val="16"/>
      <w:szCs w:val="16"/>
    </w:rPr>
  </w:style>
  <w:style w:type="paragraph" w:styleId="Textocomentario">
    <w:name w:val="annotation text"/>
    <w:basedOn w:val="Normal"/>
    <w:link w:val="TextocomentarioCar"/>
    <w:rsid w:val="00012577"/>
    <w:rPr>
      <w:sz w:val="20"/>
      <w:szCs w:val="20"/>
    </w:rPr>
  </w:style>
  <w:style w:type="character" w:customStyle="1" w:styleId="TextocomentarioCar">
    <w:name w:val="Texto comentario Car"/>
    <w:basedOn w:val="Fuentedeprrafopredeter"/>
    <w:link w:val="Textocomentario"/>
    <w:rsid w:val="00012577"/>
    <w:rPr>
      <w:lang w:eastAsia="en-US"/>
    </w:rPr>
  </w:style>
  <w:style w:type="paragraph" w:styleId="Asuntodelcomentario">
    <w:name w:val="annotation subject"/>
    <w:basedOn w:val="Textocomentario"/>
    <w:next w:val="Textocomentario"/>
    <w:link w:val="AsuntodelcomentarioCar"/>
    <w:rsid w:val="00012577"/>
    <w:rPr>
      <w:b/>
      <w:bCs/>
    </w:rPr>
  </w:style>
  <w:style w:type="character" w:customStyle="1" w:styleId="AsuntodelcomentarioCar">
    <w:name w:val="Asunto del comentario Car"/>
    <w:basedOn w:val="TextocomentarioCar"/>
    <w:link w:val="Asuntodelcomentario"/>
    <w:rsid w:val="00012577"/>
    <w:rPr>
      <w:b/>
      <w:bCs/>
    </w:rPr>
  </w:style>
  <w:style w:type="paragraph" w:styleId="Textosinformato">
    <w:name w:val="Plain Text"/>
    <w:basedOn w:val="Normal"/>
    <w:link w:val="TextosinformatoCar"/>
    <w:uiPriority w:val="99"/>
    <w:unhideWhenUsed/>
    <w:rsid w:val="005770C1"/>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5770C1"/>
    <w:rPr>
      <w:rFonts w:ascii="Consolas" w:eastAsia="Calibri" w:hAnsi="Consolas" w:cs="Times New Roman"/>
      <w:sz w:val="21"/>
      <w:szCs w:val="21"/>
      <w:lang w:eastAsia="en-US"/>
    </w:rPr>
  </w:style>
  <w:style w:type="character" w:customStyle="1" w:styleId="A2">
    <w:name w:val="A2"/>
    <w:uiPriority w:val="99"/>
    <w:rsid w:val="00292A0B"/>
    <w:rPr>
      <w:color w:val="000000"/>
      <w:sz w:val="12"/>
    </w:rPr>
  </w:style>
  <w:style w:type="paragraph" w:customStyle="1" w:styleId="Pa2">
    <w:name w:val="Pa2"/>
    <w:basedOn w:val="Normal"/>
    <w:next w:val="Normal"/>
    <w:uiPriority w:val="99"/>
    <w:rsid w:val="00292A0B"/>
    <w:pPr>
      <w:autoSpaceDE w:val="0"/>
      <w:autoSpaceDN w:val="0"/>
      <w:adjustRightInd w:val="0"/>
      <w:spacing w:after="0" w:line="181" w:lineRule="atLeast"/>
    </w:pPr>
    <w:rPr>
      <w:rFonts w:ascii="Arial" w:hAnsi="Arial" w:cs="Arial"/>
      <w:sz w:val="24"/>
      <w:szCs w:val="24"/>
      <w:lang w:val="es-ES"/>
    </w:rPr>
  </w:style>
</w:styles>
</file>

<file path=word/webSettings.xml><?xml version="1.0" encoding="utf-8"?>
<w:webSettings xmlns:r="http://schemas.openxmlformats.org/officeDocument/2006/relationships" xmlns:w="http://schemas.openxmlformats.org/wordprocessingml/2006/main">
  <w:divs>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77042611">
      <w:bodyDiv w:val="1"/>
      <w:marLeft w:val="0"/>
      <w:marRight w:val="0"/>
      <w:marTop w:val="0"/>
      <w:marBottom w:val="0"/>
      <w:divBdr>
        <w:top w:val="none" w:sz="0" w:space="0" w:color="auto"/>
        <w:left w:val="none" w:sz="0" w:space="0" w:color="auto"/>
        <w:bottom w:val="none" w:sz="0" w:space="0" w:color="auto"/>
        <w:right w:val="none" w:sz="0" w:space="0" w:color="auto"/>
      </w:divBdr>
    </w:div>
    <w:div w:id="783501160">
      <w:bodyDiv w:val="1"/>
      <w:marLeft w:val="0"/>
      <w:marRight w:val="0"/>
      <w:marTop w:val="0"/>
      <w:marBottom w:val="0"/>
      <w:divBdr>
        <w:top w:val="none" w:sz="0" w:space="0" w:color="auto"/>
        <w:left w:val="none" w:sz="0" w:space="0" w:color="auto"/>
        <w:bottom w:val="none" w:sz="0" w:space="0" w:color="auto"/>
        <w:right w:val="none" w:sz="0" w:space="0" w:color="auto"/>
      </w:divBdr>
    </w:div>
    <w:div w:id="805900425">
      <w:bodyDiv w:val="1"/>
      <w:marLeft w:val="0"/>
      <w:marRight w:val="0"/>
      <w:marTop w:val="0"/>
      <w:marBottom w:val="0"/>
      <w:divBdr>
        <w:top w:val="none" w:sz="0" w:space="0" w:color="auto"/>
        <w:left w:val="none" w:sz="0" w:space="0" w:color="auto"/>
        <w:bottom w:val="none" w:sz="0" w:space="0" w:color="auto"/>
        <w:right w:val="none" w:sz="0" w:space="0" w:color="auto"/>
      </w:divBdr>
    </w:div>
    <w:div w:id="1229420342">
      <w:bodyDiv w:val="1"/>
      <w:marLeft w:val="0"/>
      <w:marRight w:val="0"/>
      <w:marTop w:val="0"/>
      <w:marBottom w:val="0"/>
      <w:divBdr>
        <w:top w:val="none" w:sz="0" w:space="0" w:color="auto"/>
        <w:left w:val="none" w:sz="0" w:space="0" w:color="auto"/>
        <w:bottom w:val="none" w:sz="0" w:space="0" w:color="auto"/>
        <w:right w:val="none" w:sz="0" w:space="0" w:color="auto"/>
      </w:divBdr>
    </w:div>
    <w:div w:id="1296334194">
      <w:bodyDiv w:val="1"/>
      <w:marLeft w:val="0"/>
      <w:marRight w:val="0"/>
      <w:marTop w:val="0"/>
      <w:marBottom w:val="0"/>
      <w:divBdr>
        <w:top w:val="none" w:sz="0" w:space="0" w:color="auto"/>
        <w:left w:val="none" w:sz="0" w:space="0" w:color="auto"/>
        <w:bottom w:val="none" w:sz="0" w:space="0" w:color="auto"/>
        <w:right w:val="none" w:sz="0" w:space="0" w:color="auto"/>
      </w:divBdr>
    </w:div>
    <w:div w:id="204197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FAX</vt:lpstr>
    </vt:vector>
  </TitlesOfParts>
  <Company>Microsoft</Company>
  <LinksUpToDate>false</LinksUpToDate>
  <CharactersWithSpaces>11979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gmiramontes</dc:creator>
  <cp:lastModifiedBy>David Garibaldi</cp:lastModifiedBy>
  <cp:revision>5</cp:revision>
  <cp:lastPrinted>2010-05-05T18:25:00Z</cp:lastPrinted>
  <dcterms:created xsi:type="dcterms:W3CDTF">2010-10-05T15:59:00Z</dcterms:created>
  <dcterms:modified xsi:type="dcterms:W3CDTF">2010-10-05T18:02:00Z</dcterms:modified>
</cp:coreProperties>
</file>